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70" w:rsidRPr="00035CE6" w:rsidRDefault="00FC1470" w:rsidP="00115CE0">
      <w:pPr>
        <w:pStyle w:val="Default"/>
        <w:ind w:firstLineChars="300" w:firstLine="720"/>
        <w:rPr>
          <w:rFonts w:asciiTheme="majorEastAsia" w:eastAsiaTheme="majorEastAsia" w:hAnsiTheme="majorEastAsia" w:cs="ＭＳ 明朝"/>
          <w:color w:val="auto"/>
        </w:rPr>
      </w:pPr>
      <w:r>
        <w:rPr>
          <w:rFonts w:eastAsia="HGSｺﾞｼｯｸM" w:hint="eastAsia"/>
          <w:noProof/>
        </w:rPr>
        <mc:AlternateContent>
          <mc:Choice Requires="wps">
            <w:drawing>
              <wp:anchor distT="0" distB="0" distL="114300" distR="114300" simplePos="0" relativeHeight="251660288" behindDoc="0" locked="0" layoutInCell="1" allowOverlap="1" wp14:anchorId="7DC25027" wp14:editId="2289DD5C">
                <wp:simplePos x="0" y="0"/>
                <wp:positionH relativeFrom="margin">
                  <wp:align>right</wp:align>
                </wp:positionH>
                <wp:positionV relativeFrom="topMargin">
                  <wp:align>bottom</wp:align>
                </wp:positionV>
                <wp:extent cx="2556000" cy="576000"/>
                <wp:effectExtent l="0" t="0" r="0" b="14605"/>
                <wp:wrapNone/>
                <wp:docPr id="2" name="テキスト ボックス 2"/>
                <wp:cNvGraphicFramePr/>
                <a:graphic xmlns:a="http://schemas.openxmlformats.org/drawingml/2006/main">
                  <a:graphicData uri="http://schemas.microsoft.com/office/word/2010/wordprocessingShape">
                    <wps:wsp>
                      <wps:cNvSpPr txBox="1"/>
                      <wps:spPr>
                        <a:xfrm>
                          <a:off x="0" y="0"/>
                          <a:ext cx="2556000" cy="576000"/>
                        </a:xfrm>
                        <a:prstGeom prst="rect">
                          <a:avLst/>
                        </a:prstGeom>
                        <a:noFill/>
                        <a:ln w="6350">
                          <a:noFill/>
                        </a:ln>
                        <a:effectLst/>
                      </wps:spPr>
                      <wps:txbx>
                        <w:txbxContent>
                          <w:tbl>
                            <w:tblPr>
                              <w:tblStyle w:val="a9"/>
                              <w:tblW w:w="3969" w:type="dxa"/>
                              <w:jc w:val="center"/>
                              <w:tblLayout w:type="fixed"/>
                              <w:tblCellMar>
                                <w:left w:w="0" w:type="dxa"/>
                                <w:right w:w="0" w:type="dxa"/>
                              </w:tblCellMar>
                              <w:tblLook w:val="04A0" w:firstRow="1" w:lastRow="0" w:firstColumn="1" w:lastColumn="0" w:noHBand="0" w:noVBand="1"/>
                            </w:tblPr>
                            <w:tblGrid>
                              <w:gridCol w:w="2551"/>
                              <w:gridCol w:w="1418"/>
                            </w:tblGrid>
                            <w:tr w:rsidR="00FC1470" w:rsidTr="00FE5705">
                              <w:trPr>
                                <w:trHeight w:val="340"/>
                                <w:jc w:val="center"/>
                              </w:trPr>
                              <w:tc>
                                <w:tcPr>
                                  <w:tcW w:w="2551" w:type="dxa"/>
                                  <w:vAlign w:val="center"/>
                                </w:tcPr>
                                <w:p w:rsidR="00FC1470" w:rsidRPr="001679BD" w:rsidRDefault="00FC1470"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FC1470" w:rsidRPr="001679BD" w:rsidRDefault="00FC1470"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5</w:t>
                                  </w:r>
                                </w:p>
                              </w:tc>
                            </w:tr>
                            <w:tr w:rsidR="00FC1470" w:rsidTr="00FE5705">
                              <w:trPr>
                                <w:trHeight w:val="340"/>
                                <w:jc w:val="center"/>
                              </w:trPr>
                              <w:tc>
                                <w:tcPr>
                                  <w:tcW w:w="3969" w:type="dxa"/>
                                  <w:gridSpan w:val="2"/>
                                  <w:vAlign w:val="center"/>
                                </w:tcPr>
                                <w:p w:rsidR="00FC1470" w:rsidRPr="00FE5705" w:rsidRDefault="00FC1470"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FC1470" w:rsidRDefault="00FC1470" w:rsidP="00FC1470">
                            <w:pPr>
                              <w:spacing w:line="14"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25027" id="_x0000_t202" coordsize="21600,21600" o:spt="202" path="m,l,21600r21600,l21600,xe">
                <v:stroke joinstyle="miter"/>
                <v:path gradientshapeok="t" o:connecttype="rect"/>
              </v:shapetype>
              <v:shape id="テキスト ボックス 2" o:spid="_x0000_s1026" type="#_x0000_t202" style="position:absolute;left:0;text-align:left;margin-left:150.05pt;margin-top:0;width:201.25pt;height:45.35pt;z-index:251660288;visibility:visible;mso-wrap-style:square;mso-width-percent:0;mso-height-percent:0;mso-wrap-distance-left:9pt;mso-wrap-distance-top:0;mso-wrap-distance-right:9pt;mso-wrap-distance-bottom:0;mso-position-horizontal:right;mso-position-horizontal-relative:margin;mso-position-vertical:bottom;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" filled="f" stroked="f" strokeweight=".5pt">
                <v:textbox inset="0,0,0,0">
                  <w:txbxContent>
                    <w:tbl>
                      <w:tblPr>
                        <w:tblStyle w:val="a9"/>
                        <w:tblW w:w="3969" w:type="dxa"/>
                        <w:jc w:val="center"/>
                        <w:tblLayout w:type="fixed"/>
                        <w:tblCellMar>
                          <w:left w:w="0" w:type="dxa"/>
                          <w:right w:w="0" w:type="dxa"/>
                        </w:tblCellMar>
                        <w:tblLook w:val="04A0" w:firstRow="1" w:lastRow="0" w:firstColumn="1" w:lastColumn="0" w:noHBand="0" w:noVBand="1"/>
                      </w:tblPr>
                      <w:tblGrid>
                        <w:gridCol w:w="2551"/>
                        <w:gridCol w:w="1418"/>
                      </w:tblGrid>
                      <w:tr w:rsidR="00FC1470" w:rsidTr="00FE5705">
                        <w:trPr>
                          <w:trHeight w:val="340"/>
                          <w:jc w:val="center"/>
                        </w:trPr>
                        <w:tc>
                          <w:tcPr>
                            <w:tcW w:w="2551" w:type="dxa"/>
                            <w:vAlign w:val="center"/>
                          </w:tcPr>
                          <w:p w:rsidR="00FC1470" w:rsidRPr="001679BD" w:rsidRDefault="00FC1470" w:rsidP="007E77F7">
                            <w:pPr>
                              <w:jc w:val="center"/>
                              <w:rPr>
                                <w:rFonts w:ascii="HGSｺﾞｼｯｸM" w:eastAsia="HGSｺﾞｼｯｸM"/>
                                <w:sz w:val="18"/>
                              </w:rPr>
                            </w:pPr>
                            <w:r>
                              <w:rPr>
                                <w:rFonts w:ascii="HGSｺﾞｼｯｸM" w:eastAsia="HGSｺﾞｼｯｸM" w:hint="eastAsia"/>
                                <w:sz w:val="18"/>
                              </w:rPr>
                              <w:t>令和2年</w:t>
                            </w:r>
                            <w:r>
                              <w:rPr>
                                <w:rFonts w:ascii="HGSｺﾞｼｯｸM" w:eastAsia="HGSｺﾞｼｯｸM"/>
                                <w:sz w:val="18"/>
                              </w:rPr>
                              <w:t>2月19日（</w:t>
                            </w:r>
                            <w:r>
                              <w:rPr>
                                <w:rFonts w:ascii="HGSｺﾞｼｯｸM" w:eastAsia="HGSｺﾞｼｯｸM" w:hint="eastAsia"/>
                                <w:sz w:val="18"/>
                              </w:rPr>
                              <w:t>水</w:t>
                            </w:r>
                            <w:r>
                              <w:rPr>
                                <w:rFonts w:ascii="HGSｺﾞｼｯｸM" w:eastAsia="HGSｺﾞｼｯｸM"/>
                                <w:sz w:val="18"/>
                              </w:rPr>
                              <w:t>）</w:t>
                            </w:r>
                          </w:p>
                        </w:tc>
                        <w:tc>
                          <w:tcPr>
                            <w:tcW w:w="1417" w:type="dxa"/>
                            <w:vAlign w:val="center"/>
                          </w:tcPr>
                          <w:p w:rsidR="00FC1470" w:rsidRPr="001679BD" w:rsidRDefault="00FC1470" w:rsidP="00FE5705">
                            <w:pPr>
                              <w:jc w:val="center"/>
                              <w:rPr>
                                <w:rFonts w:ascii="HGSｺﾞｼｯｸM" w:eastAsia="HGSｺﾞｼｯｸM"/>
                                <w:sz w:val="18"/>
                              </w:rPr>
                            </w:pPr>
                            <w:r>
                              <w:rPr>
                                <w:rFonts w:ascii="HGSｺﾞｼｯｸM" w:eastAsia="HGSｺﾞｼｯｸM" w:hint="eastAsia"/>
                                <w:sz w:val="18"/>
                              </w:rPr>
                              <w:t>資料</w:t>
                            </w:r>
                            <w:r>
                              <w:rPr>
                                <w:rFonts w:ascii="HGSｺﾞｼｯｸM" w:eastAsia="HGSｺﾞｼｯｸM"/>
                                <w:sz w:val="18"/>
                              </w:rPr>
                              <w:t>5</w:t>
                            </w:r>
                          </w:p>
                        </w:tc>
                      </w:tr>
                      <w:tr w:rsidR="00FC1470" w:rsidTr="00FE5705">
                        <w:trPr>
                          <w:trHeight w:val="340"/>
                          <w:jc w:val="center"/>
                        </w:trPr>
                        <w:tc>
                          <w:tcPr>
                            <w:tcW w:w="3969" w:type="dxa"/>
                            <w:gridSpan w:val="2"/>
                            <w:vAlign w:val="center"/>
                          </w:tcPr>
                          <w:p w:rsidR="00FC1470" w:rsidRPr="00FE5705" w:rsidRDefault="00FC1470" w:rsidP="00C70368">
                            <w:pPr>
                              <w:jc w:val="center"/>
                              <w:rPr>
                                <w:rFonts w:ascii="HGSｺﾞｼｯｸM" w:eastAsia="HGSｺﾞｼｯｸM"/>
                                <w:sz w:val="18"/>
                              </w:rPr>
                            </w:pPr>
                            <w:r>
                              <w:rPr>
                                <w:rFonts w:ascii="HGSｺﾞｼｯｸM" w:eastAsia="HGSｺﾞｼｯｸM" w:hint="eastAsia"/>
                                <w:sz w:val="18"/>
                              </w:rPr>
                              <w:t>令和元年度</w:t>
                            </w:r>
                            <w:r>
                              <w:rPr>
                                <w:rFonts w:ascii="HGSｺﾞｼｯｸM" w:eastAsia="HGSｺﾞｼｯｸM"/>
                                <w:sz w:val="18"/>
                              </w:rPr>
                              <w:t>第3</w:t>
                            </w:r>
                            <w:r>
                              <w:rPr>
                                <w:rFonts w:ascii="HGSｺﾞｼｯｸM" w:eastAsia="HGSｺﾞｼｯｸM" w:hint="eastAsia"/>
                                <w:sz w:val="18"/>
                              </w:rPr>
                              <w:t>回自立支援協議会</w:t>
                            </w:r>
                          </w:p>
                        </w:tc>
                      </w:tr>
                    </w:tbl>
                    <w:p w:rsidR="00FC1470" w:rsidRDefault="00FC1470" w:rsidP="00FC1470">
                      <w:pPr>
                        <w:spacing w:line="14" w:lineRule="exact"/>
                        <w:jc w:val="center"/>
                      </w:pPr>
                    </w:p>
                  </w:txbxContent>
                </v:textbox>
                <w10:wrap anchorx="margin" anchory="margin"/>
              </v:shape>
            </w:pict>
          </mc:Fallback>
        </mc:AlternateContent>
      </w:r>
      <w:r w:rsidR="00D24470" w:rsidRPr="00035CE6">
        <w:rPr>
          <w:rFonts w:asciiTheme="majorEastAsia" w:eastAsiaTheme="majorEastAsia" w:hAnsiTheme="majorEastAsia" w:cs="HG丸ｺﾞｼｯｸM-PRO" w:hint="eastAsia"/>
        </w:rPr>
        <w:t>板橋区地域保健福祉計画「障がい者計画」</w:t>
      </w:r>
      <w:r w:rsidR="00FC2B0A">
        <w:rPr>
          <w:rFonts w:asciiTheme="majorEastAsia" w:eastAsiaTheme="majorEastAsia" w:hAnsiTheme="majorEastAsia" w:cs="HG丸ｺﾞｼｯｸM-PRO" w:hint="eastAsia"/>
        </w:rPr>
        <w:t>及び</w:t>
      </w:r>
    </w:p>
    <w:p w:rsidR="00744C9C" w:rsidRPr="006B585C" w:rsidRDefault="00B66B21" w:rsidP="00115CE0">
      <w:pPr>
        <w:pStyle w:val="Default"/>
        <w:ind w:firstLineChars="300" w:firstLine="720"/>
        <w:rPr>
          <w:rFonts w:asciiTheme="minorEastAsia" w:hAnsiTheme="minorEastAsia" w:cs="ＭＳ ゴシック"/>
          <w:color w:val="auto"/>
        </w:rPr>
      </w:pPr>
      <w:r w:rsidRPr="00035CE6">
        <w:rPr>
          <w:rFonts w:asciiTheme="majorEastAsia" w:eastAsiaTheme="majorEastAsia" w:hAnsiTheme="majorEastAsia" w:cs="ＭＳ ゴシック" w:hint="eastAsia"/>
          <w:color w:val="auto"/>
        </w:rPr>
        <w:t>板橋区障がい福祉計画(</w:t>
      </w:r>
      <w:r w:rsidR="00744C9C" w:rsidRPr="00035CE6">
        <w:rPr>
          <w:rFonts w:asciiTheme="majorEastAsia" w:eastAsiaTheme="majorEastAsia" w:hAnsiTheme="majorEastAsia" w:cs="ＭＳ ゴシック" w:hint="eastAsia"/>
          <w:color w:val="auto"/>
        </w:rPr>
        <w:t>第</w:t>
      </w:r>
      <w:r w:rsidRPr="00035CE6">
        <w:rPr>
          <w:rFonts w:asciiTheme="majorEastAsia" w:eastAsiaTheme="majorEastAsia" w:hAnsiTheme="majorEastAsia" w:cs="ＭＳ ゴシック" w:hint="eastAsia"/>
          <w:color w:val="auto"/>
        </w:rPr>
        <w:t>６</w:t>
      </w:r>
      <w:r w:rsidR="00744C9C" w:rsidRPr="00035CE6">
        <w:rPr>
          <w:rFonts w:asciiTheme="majorEastAsia" w:eastAsiaTheme="majorEastAsia" w:hAnsiTheme="majorEastAsia" w:cs="ＭＳ ゴシック" w:hint="eastAsia"/>
          <w:color w:val="auto"/>
        </w:rPr>
        <w:t>期</w:t>
      </w:r>
      <w:r w:rsidRPr="00035CE6">
        <w:rPr>
          <w:rFonts w:asciiTheme="majorEastAsia" w:eastAsiaTheme="majorEastAsia" w:hAnsiTheme="majorEastAsia" w:cs="ＭＳ ゴシック" w:hint="eastAsia"/>
          <w:color w:val="auto"/>
        </w:rPr>
        <w:t>)・障がい児福祉計画(</w:t>
      </w:r>
      <w:bookmarkStart w:id="0" w:name="_GoBack"/>
      <w:bookmarkEnd w:id="0"/>
      <w:r w:rsidRPr="00035CE6">
        <w:rPr>
          <w:rFonts w:asciiTheme="majorEastAsia" w:eastAsiaTheme="majorEastAsia" w:hAnsiTheme="majorEastAsia" w:cs="ＭＳ ゴシック" w:hint="eastAsia"/>
          <w:color w:val="auto"/>
        </w:rPr>
        <w:t>第２期)の策定について</w:t>
      </w:r>
    </w:p>
    <w:p w:rsidR="00744C9C" w:rsidRPr="00115CE0" w:rsidRDefault="00744C9C" w:rsidP="00115CE0">
      <w:pPr>
        <w:pStyle w:val="Default"/>
        <w:jc w:val="both"/>
        <w:rPr>
          <w:rFonts w:asciiTheme="minorEastAsia" w:hAnsiTheme="minorEastAsia" w:cs="ＭＳ ゴシック"/>
          <w:color w:val="auto"/>
          <w:sz w:val="23"/>
          <w:szCs w:val="22"/>
        </w:rPr>
      </w:pPr>
    </w:p>
    <w:p w:rsidR="003401E5" w:rsidRPr="00E0464B" w:rsidRDefault="003401E5" w:rsidP="00115CE0">
      <w:pPr>
        <w:pStyle w:val="Default"/>
        <w:jc w:val="both"/>
        <w:rPr>
          <w:rFonts w:ascii="ＭＳ Ｐゴシック" w:eastAsia="ＭＳ Ｐゴシック" w:hAnsiTheme="minorHAnsi" w:cs="ＭＳ Ｐゴシック"/>
          <w:color w:val="000000" w:themeColor="text1"/>
        </w:rPr>
      </w:pPr>
      <w:r w:rsidRPr="00E0464B">
        <w:rPr>
          <w:rFonts w:ascii="ＭＳ Ｐゴシック" w:eastAsia="ＭＳ Ｐゴシック" w:hAnsiTheme="minorHAnsi" w:cs="ＭＳ Ｐゴシック" w:hint="eastAsia"/>
          <w:color w:val="000000" w:themeColor="text1"/>
        </w:rPr>
        <w:t>１　現行計画（平成30年度～令和２年度）について</w:t>
      </w:r>
    </w:p>
    <w:p w:rsidR="006E410B" w:rsidRPr="00E0464B" w:rsidRDefault="008F5FBE" w:rsidP="006E410B">
      <w:pPr>
        <w:pStyle w:val="Default"/>
        <w:ind w:leftChars="50" w:left="105" w:firstLineChars="100" w:firstLine="240"/>
        <w:jc w:val="both"/>
        <w:rPr>
          <w:rFonts w:asciiTheme="minorEastAsia" w:hAnsiTheme="minorEastAsia"/>
          <w:color w:val="111111"/>
        </w:rPr>
      </w:pPr>
      <w:r w:rsidRPr="00E0464B">
        <w:rPr>
          <w:rFonts w:asciiTheme="minorEastAsia" w:hAnsiTheme="minorEastAsia" w:cs="ＭＳ 明朝" w:hint="eastAsia"/>
          <w:color w:val="auto"/>
        </w:rPr>
        <w:t>区市町村は、</w:t>
      </w:r>
      <w:r w:rsidRPr="00E0464B">
        <w:rPr>
          <w:rFonts w:asciiTheme="minorEastAsia" w:hAnsiTheme="minorEastAsia" w:hint="eastAsia"/>
          <w:color w:val="111111"/>
        </w:rPr>
        <w:t>障害者の日常生活及び社会生活を総合的に支援するための法律（</w:t>
      </w:r>
      <w:r w:rsidRPr="00E0464B">
        <w:rPr>
          <w:rFonts w:asciiTheme="minorEastAsia" w:hAnsiTheme="minorEastAsia" w:cs="ＭＳ 明朝" w:hint="eastAsia"/>
          <w:color w:val="auto"/>
        </w:rPr>
        <w:t>以下「総合支援法」という</w:t>
      </w:r>
      <w:r w:rsidRPr="00E0464B">
        <w:rPr>
          <w:rFonts w:asciiTheme="minorEastAsia" w:hAnsiTheme="minorEastAsia" w:hint="eastAsia"/>
          <w:color w:val="111111"/>
        </w:rPr>
        <w:t>）</w:t>
      </w:r>
      <w:r w:rsidRPr="00E0464B">
        <w:rPr>
          <w:rFonts w:asciiTheme="minorEastAsia" w:hAnsiTheme="minorEastAsia" w:cs="ＭＳ 明朝" w:hint="eastAsia"/>
          <w:color w:val="auto"/>
        </w:rPr>
        <w:t>により、</w:t>
      </w:r>
      <w:r w:rsidRPr="00E0464B">
        <w:rPr>
          <w:rFonts w:asciiTheme="minorEastAsia" w:hAnsiTheme="minorEastAsia" w:hint="eastAsia"/>
          <w:color w:val="111111"/>
        </w:rPr>
        <w:t>厚生労働大臣</w:t>
      </w:r>
      <w:r w:rsidR="00395DFE" w:rsidRPr="00E0464B">
        <w:rPr>
          <w:rFonts w:asciiTheme="minorEastAsia" w:hAnsiTheme="minorEastAsia" w:hint="eastAsia"/>
          <w:color w:val="111111"/>
        </w:rPr>
        <w:t>が定める</w:t>
      </w:r>
      <w:r w:rsidRPr="00E0464B">
        <w:rPr>
          <w:rFonts w:asciiTheme="minorEastAsia" w:hAnsiTheme="minorEastAsia" w:hint="eastAsia"/>
          <w:color w:val="111111"/>
        </w:rPr>
        <w:t>基本的な指針（以下「基本指針」という</w:t>
      </w:r>
      <w:r w:rsidR="00395DFE" w:rsidRPr="00E0464B">
        <w:rPr>
          <w:rFonts w:asciiTheme="minorEastAsia" w:hAnsiTheme="minorEastAsia" w:hint="eastAsia"/>
          <w:color w:val="111111"/>
        </w:rPr>
        <w:t>）に即して、</w:t>
      </w:r>
      <w:r w:rsidR="00395DFE" w:rsidRPr="00E0464B">
        <w:rPr>
          <w:rFonts w:asciiTheme="minorEastAsia" w:hAnsiTheme="minorEastAsia" w:cs="ＭＳ ゴシック" w:hint="eastAsia"/>
          <w:color w:val="auto"/>
        </w:rPr>
        <w:t>障がい福祉計画</w:t>
      </w:r>
      <w:r w:rsidR="006C16B5">
        <w:rPr>
          <w:rFonts w:asciiTheme="minorEastAsia" w:hAnsiTheme="minorEastAsia" w:hint="eastAsia"/>
          <w:color w:val="111111"/>
        </w:rPr>
        <w:t>を定めることとされている</w:t>
      </w:r>
      <w:r w:rsidR="00395DFE" w:rsidRPr="00E0464B">
        <w:rPr>
          <w:rFonts w:asciiTheme="minorEastAsia" w:hAnsiTheme="minorEastAsia" w:hint="eastAsia"/>
          <w:color w:val="111111"/>
        </w:rPr>
        <w:t>。</w:t>
      </w:r>
    </w:p>
    <w:p w:rsidR="008F5FBE" w:rsidRPr="00E0464B" w:rsidRDefault="00395DFE" w:rsidP="007D3713">
      <w:pPr>
        <w:pStyle w:val="Default"/>
        <w:ind w:leftChars="50" w:left="105" w:firstLineChars="100" w:firstLine="240"/>
        <w:jc w:val="both"/>
        <w:rPr>
          <w:rFonts w:asciiTheme="minorEastAsia" w:hAnsiTheme="minorEastAsia"/>
          <w:color w:val="111111"/>
        </w:rPr>
      </w:pPr>
      <w:r w:rsidRPr="00E0464B">
        <w:rPr>
          <w:rFonts w:asciiTheme="minorEastAsia" w:hAnsiTheme="minorEastAsia" w:hint="eastAsia"/>
          <w:color w:val="111111"/>
        </w:rPr>
        <w:t>また</w:t>
      </w:r>
      <w:r w:rsidR="003401E5" w:rsidRPr="00E0464B">
        <w:rPr>
          <w:rFonts w:asciiTheme="minorEastAsia" w:hAnsiTheme="minorEastAsia" w:hint="eastAsia"/>
          <w:color w:val="111111"/>
        </w:rPr>
        <w:t>、現行計画から</w:t>
      </w:r>
      <w:r w:rsidR="00E65328" w:rsidRPr="00E0464B">
        <w:rPr>
          <w:rFonts w:asciiTheme="minorEastAsia" w:hAnsiTheme="minorEastAsia" w:hint="eastAsia"/>
          <w:color w:val="111111"/>
        </w:rPr>
        <w:t>児童福祉法に基づき、</w:t>
      </w:r>
      <w:r w:rsidR="00E65328" w:rsidRPr="00E0464B">
        <w:rPr>
          <w:rFonts w:asciiTheme="minorEastAsia" w:hAnsiTheme="minorEastAsia" w:cs="ＭＳ ゴシック" w:hint="eastAsia"/>
          <w:color w:val="auto"/>
        </w:rPr>
        <w:t>障がい児福祉計画</w:t>
      </w:r>
      <w:r w:rsidR="003401E5" w:rsidRPr="00E0464B">
        <w:rPr>
          <w:rFonts w:asciiTheme="minorEastAsia" w:hAnsiTheme="minorEastAsia" w:hint="eastAsia"/>
          <w:color w:val="111111"/>
        </w:rPr>
        <w:t>）を定めるものとされ</w:t>
      </w:r>
      <w:r w:rsidR="006C16B5">
        <w:rPr>
          <w:rFonts w:asciiTheme="minorEastAsia" w:hAnsiTheme="minorEastAsia" w:hint="eastAsia"/>
          <w:color w:val="111111"/>
        </w:rPr>
        <w:t>、</w:t>
      </w:r>
      <w:r w:rsidR="003401E5" w:rsidRPr="00E0464B">
        <w:rPr>
          <w:rFonts w:asciiTheme="minorEastAsia" w:hAnsiTheme="minorEastAsia" w:hint="eastAsia"/>
          <w:color w:val="111111"/>
        </w:rPr>
        <w:t>当区では、</w:t>
      </w:r>
      <w:r w:rsidR="00E65328" w:rsidRPr="00E0464B">
        <w:rPr>
          <w:rFonts w:asciiTheme="minorEastAsia" w:hAnsiTheme="minorEastAsia" w:hint="eastAsia"/>
          <w:color w:val="111111"/>
        </w:rPr>
        <w:t>両計画（以下</w:t>
      </w:r>
      <w:r w:rsidR="003401E5" w:rsidRPr="00E0464B">
        <w:rPr>
          <w:rFonts w:asciiTheme="minorEastAsia" w:hAnsiTheme="minorEastAsia" w:cs="ＭＳ 明朝" w:hint="eastAsia"/>
          <w:color w:val="auto"/>
        </w:rPr>
        <w:t>「障がい福祉計画等」という）を</w:t>
      </w:r>
      <w:r w:rsidR="00E65328" w:rsidRPr="00E0464B">
        <w:rPr>
          <w:rFonts w:asciiTheme="minorEastAsia" w:hAnsiTheme="minorEastAsia" w:cs="ＭＳ 明朝" w:hint="eastAsia"/>
          <w:color w:val="auto"/>
        </w:rPr>
        <w:t>ライフステージに</w:t>
      </w:r>
      <w:r w:rsidR="006B585C" w:rsidRPr="00E0464B">
        <w:rPr>
          <w:rFonts w:asciiTheme="minorEastAsia" w:hAnsiTheme="minorEastAsia" w:cs="ＭＳ 明朝" w:hint="eastAsia"/>
          <w:color w:val="auto"/>
        </w:rPr>
        <w:t>沿った</w:t>
      </w:r>
      <w:r w:rsidR="00E65328" w:rsidRPr="00E0464B">
        <w:rPr>
          <w:rFonts w:asciiTheme="minorEastAsia" w:hAnsiTheme="minorEastAsia" w:cs="ＭＳ 明朝" w:hint="eastAsia"/>
          <w:color w:val="auto"/>
        </w:rPr>
        <w:t>「切れ目のない支援」の</w:t>
      </w:r>
      <w:r w:rsidR="003401E5" w:rsidRPr="00E0464B">
        <w:rPr>
          <w:rFonts w:asciiTheme="minorEastAsia" w:hAnsiTheme="minorEastAsia" w:cs="ＭＳ 明朝" w:hint="eastAsia"/>
          <w:color w:val="auto"/>
        </w:rPr>
        <w:t>観</w:t>
      </w:r>
      <w:r w:rsidR="00E65328" w:rsidRPr="00E0464B">
        <w:rPr>
          <w:rFonts w:asciiTheme="minorEastAsia" w:hAnsiTheme="minorEastAsia" w:cs="ＭＳ 明朝" w:hint="eastAsia"/>
          <w:color w:val="auto"/>
        </w:rPr>
        <w:t>点から</w:t>
      </w:r>
      <w:r w:rsidR="003401E5" w:rsidRPr="00E0464B">
        <w:rPr>
          <w:rFonts w:asciiTheme="minorEastAsia" w:hAnsiTheme="minorEastAsia" w:cs="ＭＳ 明朝" w:hint="eastAsia"/>
          <w:color w:val="auto"/>
        </w:rPr>
        <w:t>、</w:t>
      </w:r>
      <w:r w:rsidR="00E65328" w:rsidRPr="00E0464B">
        <w:rPr>
          <w:rFonts w:asciiTheme="minorEastAsia" w:hAnsiTheme="minorEastAsia" w:cs="ＭＳ 明朝" w:hint="eastAsia"/>
          <w:color w:val="auto"/>
        </w:rPr>
        <w:t>一体的に策定している。</w:t>
      </w:r>
    </w:p>
    <w:p w:rsidR="008F5FBE" w:rsidRPr="00E0464B" w:rsidRDefault="008F5FBE" w:rsidP="00115CE0">
      <w:pPr>
        <w:pStyle w:val="Default"/>
        <w:jc w:val="both"/>
        <w:rPr>
          <w:rFonts w:ascii="ＭＳ Ｐゴシック" w:eastAsia="ＭＳ Ｐゴシック" w:hAnsiTheme="minorHAnsi" w:cs="ＭＳ Ｐゴシック"/>
          <w:color w:val="404040"/>
        </w:rPr>
      </w:pPr>
    </w:p>
    <w:p w:rsidR="003401E5" w:rsidRPr="00E0464B" w:rsidRDefault="003401E5" w:rsidP="00115CE0">
      <w:pPr>
        <w:pStyle w:val="Default"/>
        <w:jc w:val="both"/>
        <w:rPr>
          <w:rFonts w:ascii="ＭＳ Ｐゴシック" w:eastAsia="ＭＳ Ｐゴシック" w:hAnsiTheme="minorHAnsi" w:cs="ＭＳ Ｐゴシック"/>
          <w:color w:val="000000" w:themeColor="text1"/>
        </w:rPr>
      </w:pPr>
      <w:r w:rsidRPr="00E0464B">
        <w:rPr>
          <w:rFonts w:ascii="ＭＳ Ｐゴシック" w:eastAsia="ＭＳ Ｐゴシック" w:hAnsiTheme="minorHAnsi" w:cs="ＭＳ Ｐゴシック" w:hint="eastAsia"/>
          <w:color w:val="000000" w:themeColor="text1"/>
        </w:rPr>
        <w:t>２　次期計画（令和３年度～令和５年度）について</w:t>
      </w:r>
    </w:p>
    <w:p w:rsidR="003401E5" w:rsidRPr="00E0464B" w:rsidRDefault="003401E5" w:rsidP="00115CE0">
      <w:pPr>
        <w:pStyle w:val="Default"/>
        <w:ind w:leftChars="50" w:left="105" w:firstLineChars="100" w:firstLine="240"/>
        <w:jc w:val="both"/>
        <w:rPr>
          <w:rFonts w:ascii="ＭＳ 明朝" w:eastAsia="ＭＳ 明朝" w:hAnsi="ＭＳ 明朝" w:cs="HG丸ｺﾞｼｯｸM-PRO"/>
        </w:rPr>
      </w:pPr>
      <w:r w:rsidRPr="00E0464B">
        <w:rPr>
          <w:rFonts w:ascii="ＭＳ 明朝" w:eastAsia="ＭＳ 明朝" w:hAnsi="ＭＳ 明朝" w:cs="HG丸ｺﾞｼｯｸM-PRO" w:hint="eastAsia"/>
        </w:rPr>
        <w:t>当区の障がい福祉計画等は、板橋区地域保健福祉計画「地域でつながるいたばし保健福祉プラン２０２５」（以下「地域保健福祉計画」）を上位計画としている。</w:t>
      </w:r>
    </w:p>
    <w:p w:rsidR="003401E5" w:rsidRPr="00E0464B" w:rsidRDefault="003401E5" w:rsidP="00115CE0">
      <w:pPr>
        <w:pStyle w:val="Default"/>
        <w:ind w:leftChars="50" w:left="105" w:firstLineChars="100" w:firstLine="240"/>
        <w:jc w:val="both"/>
        <w:rPr>
          <w:rFonts w:ascii="ＭＳ 明朝" w:eastAsia="ＭＳ 明朝" w:hAnsi="ＭＳ 明朝" w:cs="HG丸ｺﾞｼｯｸM-PRO"/>
        </w:rPr>
      </w:pPr>
      <w:r w:rsidRPr="00E0464B">
        <w:rPr>
          <w:rFonts w:ascii="ＭＳ 明朝" w:eastAsia="ＭＳ 明朝" w:hAnsi="ＭＳ 明朝" w:cs="HG丸ｺﾞｼｯｸM-PRO" w:hint="eastAsia"/>
        </w:rPr>
        <w:t>平成30年度改定前の地域保健福祉計画は、区の障がい者福祉の</w:t>
      </w:r>
      <w:r w:rsidRPr="00E0464B">
        <w:rPr>
          <w:rFonts w:ascii="ＭＳ 明朝" w:eastAsia="ＭＳ 明朝" w:cs="ＭＳ Ｐゴシック" w:hint="eastAsia"/>
          <w:color w:val="000000" w:themeColor="text1"/>
        </w:rPr>
        <w:t>基本方針を定める</w:t>
      </w:r>
      <w:r w:rsidRPr="00E0464B">
        <w:rPr>
          <w:rFonts w:ascii="ＭＳ 明朝" w:eastAsia="ＭＳ 明朝" w:hAnsi="ＭＳ 明朝" w:cs="HG丸ｺﾞｼｯｸM-PRO" w:hint="eastAsia"/>
        </w:rPr>
        <w:t>「障がい者計画」を包含し、障がい福祉計画等は、この実施計画の位置</w:t>
      </w:r>
      <w:r w:rsidR="00FC2B0A" w:rsidRPr="00E0464B">
        <w:rPr>
          <w:rFonts w:ascii="ＭＳ 明朝" w:eastAsia="ＭＳ 明朝" w:hAnsi="ＭＳ 明朝" w:cs="HG丸ｺﾞｼｯｸM-PRO" w:hint="eastAsia"/>
        </w:rPr>
        <w:t>付け</w:t>
      </w:r>
      <w:r w:rsidRPr="00E0464B">
        <w:rPr>
          <w:rFonts w:ascii="ＭＳ 明朝" w:eastAsia="ＭＳ 明朝" w:hAnsi="ＭＳ 明朝" w:cs="HG丸ｺﾞｼｯｸM-PRO" w:hint="eastAsia"/>
        </w:rPr>
        <w:t xml:space="preserve">となっていた。　</w:t>
      </w:r>
    </w:p>
    <w:p w:rsidR="007D3713" w:rsidRDefault="006E410B" w:rsidP="007D3713">
      <w:pPr>
        <w:pStyle w:val="Default"/>
        <w:ind w:leftChars="50" w:left="105" w:firstLineChars="100" w:firstLine="240"/>
        <w:jc w:val="both"/>
        <w:rPr>
          <w:rFonts w:ascii="ＭＳ 明朝" w:eastAsia="ＭＳ 明朝" w:hAnsi="ＭＳ 明朝" w:cs="HG丸ｺﾞｼｯｸM-PRO"/>
        </w:rPr>
      </w:pPr>
      <w:r w:rsidRPr="00E0464B">
        <w:rPr>
          <w:rFonts w:ascii="ＭＳ 明朝" w:eastAsia="ＭＳ 明朝" w:hAnsi="ＭＳ 明朝" w:cs="HG丸ｺﾞｼｯｸM-PRO" w:hint="eastAsia"/>
        </w:rPr>
        <w:t>改定後の</w:t>
      </w:r>
      <w:r w:rsidR="003401E5" w:rsidRPr="00E0464B">
        <w:rPr>
          <w:rFonts w:ascii="ＭＳ 明朝" w:eastAsia="ＭＳ 明朝" w:hAnsi="ＭＳ 明朝" w:cs="HG丸ｺﾞｼｯｸM-PRO" w:hint="eastAsia"/>
        </w:rPr>
        <w:t>現地域保健福祉計画</w:t>
      </w:r>
      <w:r w:rsidR="00E0464B" w:rsidRPr="00E0464B">
        <w:rPr>
          <w:rFonts w:ascii="ＭＳ 明朝" w:eastAsia="ＭＳ 明朝" w:hAnsi="ＭＳ 明朝" w:cs="HG丸ｺﾞｼｯｸM-PRO" w:hint="eastAsia"/>
        </w:rPr>
        <w:t>が社会福祉法の改正により共通事項を定める上位計画の位置づけとなったことから</w:t>
      </w:r>
      <w:r w:rsidR="003401E5" w:rsidRPr="00E0464B">
        <w:rPr>
          <w:rFonts w:ascii="ＭＳ 明朝" w:eastAsia="ＭＳ 明朝" w:hAnsi="ＭＳ 明朝" w:cs="HG丸ｺﾞｼｯｸM-PRO" w:hint="eastAsia"/>
        </w:rPr>
        <w:t>、</w:t>
      </w:r>
      <w:r w:rsidRPr="00E0464B">
        <w:rPr>
          <w:rFonts w:ascii="ＭＳ 明朝" w:eastAsia="ＭＳ 明朝" w:hAnsi="ＭＳ 明朝" w:cs="HG丸ｺﾞｼｯｸM-PRO" w:hint="eastAsia"/>
        </w:rPr>
        <w:t>次期障がい</w:t>
      </w:r>
      <w:r w:rsidR="003401E5" w:rsidRPr="00E0464B">
        <w:rPr>
          <w:rFonts w:ascii="ＭＳ 明朝" w:eastAsia="ＭＳ 明朝" w:hAnsi="ＭＳ 明朝" w:cs="HG丸ｺﾞｼｯｸM-PRO" w:hint="eastAsia"/>
        </w:rPr>
        <w:t>福祉計画等の改定にあたり、「障がい者計画」</w:t>
      </w:r>
      <w:r w:rsidRPr="00E0464B">
        <w:rPr>
          <w:rFonts w:ascii="ＭＳ 明朝" w:eastAsia="ＭＳ 明朝" w:cs="ＭＳ Ｐゴシック" w:hint="eastAsia"/>
          <w:color w:val="000000" w:themeColor="text1"/>
        </w:rPr>
        <w:t>を</w:t>
      </w:r>
      <w:r w:rsidR="003401E5" w:rsidRPr="00E0464B">
        <w:rPr>
          <w:rFonts w:ascii="ＭＳ 明朝" w:eastAsia="ＭＳ 明朝" w:hAnsi="ＭＳ 明朝" w:cs="Times New Roman" w:hint="eastAsia"/>
          <w:bCs/>
        </w:rPr>
        <w:t>障がい福祉計画等と</w:t>
      </w:r>
      <w:r w:rsidR="003401E5" w:rsidRPr="00E0464B">
        <w:rPr>
          <w:rFonts w:ascii="ＭＳ 明朝" w:eastAsia="ＭＳ 明朝" w:cs="ＭＳ Ｐゴシック" w:hint="eastAsia"/>
          <w:color w:val="000000" w:themeColor="text1"/>
        </w:rPr>
        <w:t>合わせて</w:t>
      </w:r>
      <w:r w:rsidR="003401E5" w:rsidRPr="00E0464B">
        <w:rPr>
          <w:rFonts w:ascii="ＭＳ 明朝" w:eastAsia="ＭＳ 明朝" w:hAnsi="ＭＳ 明朝" w:cs="HG丸ｺﾞｼｯｸM-PRO" w:hint="eastAsia"/>
        </w:rPr>
        <w:t>策定する。</w:t>
      </w:r>
    </w:p>
    <w:p w:rsidR="003401E5" w:rsidRPr="007D3713" w:rsidRDefault="0001428A" w:rsidP="007D3713">
      <w:pPr>
        <w:pStyle w:val="Default"/>
        <w:ind w:leftChars="50" w:left="105" w:firstLineChars="100" w:firstLine="240"/>
        <w:jc w:val="both"/>
        <w:rPr>
          <w:rFonts w:ascii="ＭＳ 明朝" w:eastAsia="ＭＳ 明朝" w:hAnsi="ＭＳ 明朝" w:cs="HG丸ｺﾞｼｯｸM-PRO"/>
        </w:rPr>
      </w:pPr>
      <w:r w:rsidRPr="00E0464B">
        <w:rPr>
          <w:rFonts w:ascii="ＭＳ 明朝" w:eastAsia="ＭＳ 明朝" w:hAnsi="ＭＳ 明朝" w:cs="Times New Roman" w:hint="eastAsia"/>
          <w:bCs/>
        </w:rPr>
        <w:t>なお、計画期間については、法定で</w:t>
      </w:r>
      <w:r w:rsidR="003401E5" w:rsidRPr="00E0464B">
        <w:rPr>
          <w:rFonts w:ascii="ＭＳ 明朝" w:eastAsia="ＭＳ 明朝" w:hAnsi="ＭＳ 明朝" w:cs="Times New Roman" w:hint="eastAsia"/>
          <w:bCs/>
        </w:rPr>
        <w:t>３年を１期とする</w:t>
      </w:r>
      <w:r w:rsidRPr="00E0464B">
        <w:rPr>
          <w:rFonts w:ascii="ＭＳ 明朝" w:eastAsia="ＭＳ 明朝" w:hAnsi="ＭＳ 明朝" w:cs="Times New Roman" w:hint="eastAsia"/>
          <w:bCs/>
        </w:rPr>
        <w:t>こととなっているため、</w:t>
      </w:r>
      <w:r w:rsidR="003401E5" w:rsidRPr="00E0464B">
        <w:rPr>
          <w:rFonts w:ascii="ＭＳ 明朝" w:eastAsia="ＭＳ 明朝" w:hAnsi="ＭＳ 明朝" w:cs="Times New Roman" w:hint="eastAsia"/>
          <w:bCs/>
        </w:rPr>
        <w:t>令和３年度から５年度</w:t>
      </w:r>
      <w:r w:rsidRPr="00E0464B">
        <w:rPr>
          <w:rFonts w:ascii="ＭＳ 明朝" w:eastAsia="ＭＳ 明朝" w:hAnsi="ＭＳ 明朝" w:cs="Times New Roman" w:hint="eastAsia"/>
          <w:bCs/>
        </w:rPr>
        <w:t>まで</w:t>
      </w:r>
      <w:r w:rsidR="003401E5" w:rsidRPr="00E0464B">
        <w:rPr>
          <w:rFonts w:ascii="ＭＳ 明朝" w:eastAsia="ＭＳ 明朝" w:hAnsi="ＭＳ 明朝" w:cs="Times New Roman" w:hint="eastAsia"/>
          <w:bCs/>
        </w:rPr>
        <w:t>と</w:t>
      </w:r>
      <w:r w:rsidRPr="00E0464B">
        <w:rPr>
          <w:rFonts w:ascii="ＭＳ 明朝" w:eastAsia="ＭＳ 明朝" w:hAnsi="ＭＳ 明朝" w:cs="Times New Roman" w:hint="eastAsia"/>
          <w:bCs/>
        </w:rPr>
        <w:t>す</w:t>
      </w:r>
      <w:r w:rsidR="003401E5" w:rsidRPr="00E0464B">
        <w:rPr>
          <w:rFonts w:ascii="ＭＳ 明朝" w:eastAsia="ＭＳ 明朝" w:hAnsi="ＭＳ 明朝" w:cs="Times New Roman" w:hint="eastAsia"/>
          <w:bCs/>
        </w:rPr>
        <w:t>る。</w:t>
      </w:r>
    </w:p>
    <w:p w:rsidR="003401E5" w:rsidRDefault="00D00AA8" w:rsidP="00115CE0">
      <w:pPr>
        <w:pStyle w:val="Default"/>
        <w:jc w:val="both"/>
        <w:rPr>
          <w:rFonts w:ascii="ＭＳ Ｐゴシック" w:eastAsia="ＭＳ Ｐゴシック" w:hAnsiTheme="minorHAnsi" w:cs="ＭＳ Ｐゴシック"/>
          <w:color w:val="000000" w:themeColor="text1"/>
        </w:rPr>
      </w:pPr>
      <w:r w:rsidRPr="00D00AA8">
        <w:rPr>
          <w:noProof/>
        </w:rPr>
        <w:drawing>
          <wp:anchor distT="0" distB="0" distL="114300" distR="114300" simplePos="0" relativeHeight="251658240" behindDoc="0" locked="0" layoutInCell="1" allowOverlap="1">
            <wp:simplePos x="0" y="0"/>
            <wp:positionH relativeFrom="column">
              <wp:posOffset>-1270</wp:posOffset>
            </wp:positionH>
            <wp:positionV relativeFrom="paragraph">
              <wp:posOffset>40640</wp:posOffset>
            </wp:positionV>
            <wp:extent cx="5976620" cy="2407146"/>
            <wp:effectExtent l="0" t="0" r="508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6620" cy="2407146"/>
                    </a:xfrm>
                    <a:prstGeom prst="rect">
                      <a:avLst/>
                    </a:prstGeom>
                    <a:noFill/>
                    <a:ln>
                      <a:noFill/>
                    </a:ln>
                  </pic:spPr>
                </pic:pic>
              </a:graphicData>
            </a:graphic>
          </wp:anchor>
        </w:drawing>
      </w: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D00AA8" w:rsidRDefault="00D00AA8" w:rsidP="00115CE0">
      <w:pPr>
        <w:pStyle w:val="Default"/>
        <w:jc w:val="both"/>
        <w:rPr>
          <w:rFonts w:ascii="ＭＳ Ｐゴシック" w:eastAsia="ＭＳ Ｐゴシック" w:hAnsiTheme="minorHAnsi" w:cs="ＭＳ Ｐゴシック"/>
          <w:color w:val="000000" w:themeColor="text1"/>
        </w:rPr>
      </w:pPr>
    </w:p>
    <w:p w:rsidR="00115CE0" w:rsidRPr="00E0464B" w:rsidRDefault="005E40D6" w:rsidP="00115CE0">
      <w:pPr>
        <w:pStyle w:val="Default"/>
        <w:jc w:val="both"/>
        <w:rPr>
          <w:rFonts w:ascii="ＭＳ ゴシック" w:eastAsia="ＭＳ ゴシック" w:cs="ＭＳ ゴシック"/>
          <w:color w:val="auto"/>
        </w:rPr>
      </w:pPr>
      <w:r w:rsidRPr="00E0464B">
        <w:rPr>
          <w:rFonts w:ascii="ＭＳ Ｐゴシック" w:eastAsia="ＭＳ Ｐゴシック" w:hAnsiTheme="minorHAnsi" w:cs="ＭＳ Ｐゴシック" w:hint="eastAsia"/>
          <w:color w:val="000000" w:themeColor="text1"/>
        </w:rPr>
        <w:t>３</w:t>
      </w:r>
      <w:r w:rsidR="00E65328" w:rsidRPr="00E0464B">
        <w:rPr>
          <w:rFonts w:ascii="ＭＳ Ｐゴシック" w:eastAsia="ＭＳ Ｐゴシック" w:hAnsiTheme="minorHAnsi" w:cs="ＭＳ Ｐゴシック" w:hint="eastAsia"/>
          <w:color w:val="000000" w:themeColor="text1"/>
        </w:rPr>
        <w:t xml:space="preserve">　基本指針について</w:t>
      </w:r>
    </w:p>
    <w:p w:rsidR="00E65328" w:rsidRPr="00E0464B" w:rsidRDefault="00115CE0" w:rsidP="00115CE0">
      <w:pPr>
        <w:pStyle w:val="Default"/>
        <w:ind w:leftChars="50" w:left="105" w:firstLineChars="100" w:firstLine="240"/>
        <w:jc w:val="both"/>
        <w:rPr>
          <w:rFonts w:ascii="ＭＳ 明朝" w:eastAsia="ＭＳ 明朝"/>
        </w:rPr>
      </w:pPr>
      <w:r w:rsidRPr="00E0464B">
        <w:rPr>
          <w:rFonts w:ascii="ＭＳ 明朝" w:eastAsia="ＭＳ 明朝" w:cs="ＭＳ ゴシック" w:hint="eastAsia"/>
          <w:color w:val="auto"/>
        </w:rPr>
        <w:t>計画策定の</w:t>
      </w:r>
      <w:r w:rsidR="00E65328" w:rsidRPr="00E0464B">
        <w:rPr>
          <w:rFonts w:ascii="ＭＳ 明朝" w:eastAsia="ＭＳ 明朝" w:cs="ＭＳ ゴシック" w:hint="eastAsia"/>
          <w:color w:val="auto"/>
        </w:rPr>
        <w:t>根拠となる</w:t>
      </w:r>
      <w:r w:rsidR="00E65328" w:rsidRPr="00E0464B">
        <w:rPr>
          <w:rFonts w:ascii="ＭＳ 明朝" w:eastAsia="ＭＳ 明朝" w:hAnsiTheme="minorEastAsia" w:hint="eastAsia"/>
          <w:color w:val="111111"/>
        </w:rPr>
        <w:t>基本指針</w:t>
      </w:r>
      <w:r w:rsidR="004F1497" w:rsidRPr="00E0464B">
        <w:rPr>
          <w:rFonts w:ascii="ＭＳ 明朝" w:eastAsia="ＭＳ 明朝" w:hAnsiTheme="minorEastAsia" w:hint="eastAsia"/>
          <w:color w:val="111111"/>
        </w:rPr>
        <w:t>については、厚生労働省による社会保障審議会の障害者部会により協議されており、</w:t>
      </w:r>
      <w:r w:rsidR="004F1497" w:rsidRPr="00E0464B">
        <w:rPr>
          <w:rFonts w:ascii="ＭＳ 明朝" w:eastAsia="ＭＳ 明朝" w:hint="eastAsia"/>
        </w:rPr>
        <w:t>３月</w:t>
      </w:r>
      <w:r w:rsidR="00983042" w:rsidRPr="00E0464B">
        <w:rPr>
          <w:rFonts w:ascii="ＭＳ 明朝" w:eastAsia="ＭＳ 明朝" w:hint="eastAsia"/>
        </w:rPr>
        <w:t>頃</w:t>
      </w:r>
      <w:r w:rsidR="004F1497" w:rsidRPr="00E0464B">
        <w:rPr>
          <w:rFonts w:ascii="ＭＳ 明朝" w:eastAsia="ＭＳ 明朝" w:hint="eastAsia"/>
        </w:rPr>
        <w:t>に公表される予定である。</w:t>
      </w:r>
    </w:p>
    <w:p w:rsidR="00035CE6" w:rsidRPr="00E0464B" w:rsidRDefault="00983042" w:rsidP="00035CE6">
      <w:pPr>
        <w:pStyle w:val="Default"/>
        <w:jc w:val="both"/>
        <w:rPr>
          <w:rFonts w:ascii="ＭＳ ゴシック" w:eastAsia="ＭＳ ゴシック" w:cs="ＭＳ ゴシック"/>
          <w:color w:val="auto"/>
        </w:rPr>
      </w:pPr>
      <w:r w:rsidRPr="00E0464B">
        <w:rPr>
          <w:rFonts w:ascii="ＭＳ Ｐゴシック" w:eastAsia="ＭＳ Ｐゴシック" w:hAnsiTheme="minorHAnsi" w:cs="ＭＳ Ｐゴシック" w:hint="eastAsia"/>
          <w:color w:val="000000" w:themeColor="text1"/>
        </w:rPr>
        <w:t>４</w:t>
      </w:r>
      <w:r w:rsidR="003161C8" w:rsidRPr="00E0464B">
        <w:rPr>
          <w:rFonts w:ascii="ＭＳ Ｐゴシック" w:eastAsia="ＭＳ Ｐゴシック" w:hAnsiTheme="minorHAnsi" w:cs="ＭＳ Ｐゴシック" w:hint="eastAsia"/>
          <w:color w:val="000000" w:themeColor="text1"/>
        </w:rPr>
        <w:t xml:space="preserve">　策定体制</w:t>
      </w:r>
    </w:p>
    <w:p w:rsidR="00035CE6" w:rsidRPr="00E0464B" w:rsidRDefault="00115CE0" w:rsidP="00035CE6">
      <w:pPr>
        <w:pStyle w:val="Default"/>
        <w:jc w:val="both"/>
        <w:rPr>
          <w:rFonts w:ascii="ＭＳ 明朝" w:eastAsia="ＭＳ 明朝" w:cs="ＭＳ ゴシック"/>
          <w:color w:val="auto"/>
        </w:rPr>
      </w:pPr>
      <w:r w:rsidRPr="00E0464B">
        <w:rPr>
          <w:rFonts w:ascii="ＭＳ 明朝" w:eastAsia="ＭＳ 明朝" w:cs="ＭＳ ゴシック" w:hint="eastAsia"/>
          <w:color w:val="auto"/>
        </w:rPr>
        <w:t>（１）</w:t>
      </w:r>
      <w:r w:rsidR="00137D5B" w:rsidRPr="00E0464B">
        <w:rPr>
          <w:rFonts w:ascii="ＭＳ 明朝" w:eastAsia="ＭＳ 明朝" w:cs="ＭＳ ゴシック" w:hint="eastAsia"/>
          <w:color w:val="auto"/>
        </w:rPr>
        <w:t>区内部組織</w:t>
      </w:r>
    </w:p>
    <w:p w:rsidR="00137D5B" w:rsidRPr="00E0464B" w:rsidRDefault="00115CE0" w:rsidP="00035CE6">
      <w:pPr>
        <w:pStyle w:val="Default"/>
        <w:ind w:leftChars="200" w:left="420" w:firstLineChars="100" w:firstLine="240"/>
        <w:jc w:val="both"/>
        <w:rPr>
          <w:rFonts w:ascii="ＭＳ 明朝" w:eastAsia="ＭＳ 明朝" w:cs="ＭＳ ゴシック"/>
          <w:color w:val="auto"/>
        </w:rPr>
      </w:pPr>
      <w:r w:rsidRPr="00E0464B">
        <w:rPr>
          <w:rFonts w:ascii="ＭＳ 明朝" w:eastAsia="ＭＳ 明朝" w:cs="ＭＳ ゴシック" w:hint="eastAsia"/>
          <w:color w:val="auto"/>
        </w:rPr>
        <w:t>上位計画である地域保健福祉計画の策定体制を基本とし、</w:t>
      </w:r>
      <w:r w:rsidR="00137D5B" w:rsidRPr="00E0464B">
        <w:rPr>
          <w:rFonts w:ascii="ＭＳ 明朝" w:eastAsia="ＭＳ 明朝" w:cs="ＭＳ ゴシック" w:hint="eastAsia"/>
          <w:color w:val="auto"/>
        </w:rPr>
        <w:t>推進本部</w:t>
      </w:r>
      <w:r w:rsidRPr="00E0464B">
        <w:rPr>
          <w:rFonts w:ascii="ＭＳ 明朝" w:eastAsia="ＭＳ 明朝" w:cs="ＭＳ ゴシック" w:hint="eastAsia"/>
          <w:color w:val="auto"/>
        </w:rPr>
        <w:t>（庁議）</w:t>
      </w:r>
      <w:r w:rsidR="00137D5B" w:rsidRPr="00E0464B">
        <w:rPr>
          <w:rFonts w:ascii="ＭＳ 明朝" w:eastAsia="ＭＳ 明朝" w:cs="ＭＳ ゴシック" w:hint="eastAsia"/>
          <w:color w:val="auto"/>
        </w:rPr>
        <w:t>、推進本部幹事会</w:t>
      </w:r>
      <w:r w:rsidR="0080502D" w:rsidRPr="00E0464B">
        <w:rPr>
          <w:rFonts w:ascii="ＭＳ 明朝" w:eastAsia="ＭＳ 明朝" w:cs="ＭＳ ゴシック" w:hint="eastAsia"/>
          <w:color w:val="auto"/>
        </w:rPr>
        <w:t>（部課長級</w:t>
      </w:r>
      <w:r w:rsidRPr="00E0464B">
        <w:rPr>
          <w:rFonts w:ascii="ＭＳ 明朝" w:eastAsia="ＭＳ 明朝" w:cs="ＭＳ ゴシック" w:hint="eastAsia"/>
          <w:color w:val="auto"/>
        </w:rPr>
        <w:t>）</w:t>
      </w:r>
      <w:r w:rsidR="00137D5B" w:rsidRPr="00E0464B">
        <w:rPr>
          <w:rFonts w:ascii="ＭＳ 明朝" w:eastAsia="ＭＳ 明朝" w:cs="ＭＳ ゴシック" w:hint="eastAsia"/>
          <w:color w:val="auto"/>
        </w:rPr>
        <w:t>、障がい福祉部会</w:t>
      </w:r>
      <w:r w:rsidR="0080502D" w:rsidRPr="00E0464B">
        <w:rPr>
          <w:rFonts w:ascii="ＭＳ 明朝" w:eastAsia="ＭＳ 明朝" w:cs="ＭＳ ゴシック" w:hint="eastAsia"/>
          <w:color w:val="auto"/>
        </w:rPr>
        <w:t>（係長級）</w:t>
      </w:r>
      <w:r w:rsidR="00137D5B" w:rsidRPr="00E0464B">
        <w:rPr>
          <w:rFonts w:ascii="ＭＳ 明朝" w:eastAsia="ＭＳ 明朝" w:cs="ＭＳ ゴシック" w:hint="eastAsia"/>
          <w:color w:val="auto"/>
        </w:rPr>
        <w:t>を設ける。</w:t>
      </w:r>
    </w:p>
    <w:p w:rsidR="00983042" w:rsidRPr="00E0464B" w:rsidRDefault="00983042" w:rsidP="00115CE0">
      <w:pPr>
        <w:pStyle w:val="Default"/>
        <w:spacing w:line="120" w:lineRule="exact"/>
        <w:jc w:val="both"/>
        <w:rPr>
          <w:rFonts w:ascii="ＭＳ 明朝" w:eastAsia="ＭＳ 明朝" w:cs="ＭＳ ゴシック"/>
          <w:color w:val="auto"/>
        </w:rPr>
      </w:pPr>
    </w:p>
    <w:p w:rsidR="00035CE6" w:rsidRPr="00E0464B" w:rsidRDefault="00115CE0" w:rsidP="00035CE6">
      <w:pPr>
        <w:pStyle w:val="Default"/>
        <w:jc w:val="both"/>
        <w:rPr>
          <w:rFonts w:ascii="ＭＳ 明朝" w:eastAsia="ＭＳ 明朝" w:cs="ＭＳ ゴシック"/>
          <w:color w:val="auto"/>
        </w:rPr>
      </w:pPr>
      <w:r w:rsidRPr="00E0464B">
        <w:rPr>
          <w:rFonts w:ascii="ＭＳ 明朝" w:eastAsia="ＭＳ 明朝" w:cs="ＭＳ ゴシック" w:hint="eastAsia"/>
          <w:color w:val="auto"/>
        </w:rPr>
        <w:t>（２）</w:t>
      </w:r>
      <w:r w:rsidR="00137D5B" w:rsidRPr="00E0464B">
        <w:rPr>
          <w:rFonts w:ascii="ＭＳ 明朝" w:eastAsia="ＭＳ 明朝" w:cs="ＭＳ ゴシック" w:hint="eastAsia"/>
          <w:color w:val="auto"/>
        </w:rPr>
        <w:t>策定委員会</w:t>
      </w:r>
    </w:p>
    <w:p w:rsidR="00137D5B" w:rsidRPr="00E0464B" w:rsidRDefault="00115CE0" w:rsidP="00035CE6">
      <w:pPr>
        <w:pStyle w:val="Default"/>
        <w:ind w:leftChars="213" w:left="447" w:firstLineChars="96" w:firstLine="230"/>
        <w:jc w:val="both"/>
        <w:rPr>
          <w:rFonts w:ascii="ＭＳ 明朝" w:eastAsia="ＭＳ 明朝" w:cs="ＭＳ ゴシック"/>
          <w:color w:val="auto"/>
        </w:rPr>
      </w:pPr>
      <w:r w:rsidRPr="00E0464B">
        <w:rPr>
          <w:rFonts w:ascii="ＭＳ 明朝" w:eastAsia="ＭＳ 明朝" w:cs="ＭＳ ゴシック" w:hint="eastAsia"/>
          <w:color w:val="auto"/>
        </w:rPr>
        <w:t>令和２</w:t>
      </w:r>
      <w:r w:rsidR="00137D5B" w:rsidRPr="00E0464B">
        <w:rPr>
          <w:rFonts w:ascii="ＭＳ 明朝" w:eastAsia="ＭＳ 明朝" w:cs="ＭＳ ゴシック" w:hint="eastAsia"/>
          <w:color w:val="auto"/>
        </w:rPr>
        <w:t>年度に</w:t>
      </w:r>
      <w:r w:rsidRPr="00E0464B">
        <w:rPr>
          <w:rFonts w:ascii="ＭＳ 明朝" w:eastAsia="ＭＳ 明朝" w:cs="ＭＳ ゴシック" w:hint="eastAsia"/>
          <w:color w:val="auto"/>
        </w:rPr>
        <w:t>、</w:t>
      </w:r>
      <w:r w:rsidR="00137D5B" w:rsidRPr="00E0464B">
        <w:rPr>
          <w:rFonts w:ascii="ＭＳ 明朝" w:eastAsia="ＭＳ 明朝" w:cs="ＭＳ ゴシック" w:hint="eastAsia"/>
          <w:color w:val="auto"/>
        </w:rPr>
        <w:t>学識経験者、保健医療関係者、障がい当事者等、障がい福祉関係機関、区民代表（公募委員）で構成される委員会を設置する。</w:t>
      </w:r>
    </w:p>
    <w:p w:rsidR="00115CE0" w:rsidRPr="00E0464B" w:rsidRDefault="00115CE0" w:rsidP="00115CE0">
      <w:pPr>
        <w:pStyle w:val="Default"/>
        <w:spacing w:line="120" w:lineRule="exact"/>
        <w:jc w:val="both"/>
        <w:rPr>
          <w:rFonts w:ascii="ＭＳ 明朝" w:eastAsia="ＭＳ 明朝" w:cs="ＭＳ ゴシック"/>
          <w:color w:val="auto"/>
        </w:rPr>
      </w:pPr>
    </w:p>
    <w:p w:rsidR="00035CE6" w:rsidRPr="00E0464B" w:rsidRDefault="00115CE0" w:rsidP="00035CE6">
      <w:pPr>
        <w:pStyle w:val="Default"/>
        <w:jc w:val="both"/>
        <w:rPr>
          <w:rFonts w:ascii="ＭＳ 明朝" w:eastAsia="ＭＳ 明朝" w:cs="ＭＳ ゴシック"/>
          <w:color w:val="auto"/>
        </w:rPr>
      </w:pPr>
      <w:r w:rsidRPr="00E0464B">
        <w:rPr>
          <w:rFonts w:ascii="ＭＳ 明朝" w:eastAsia="ＭＳ 明朝" w:cs="ＭＳ ゴシック" w:hint="eastAsia"/>
          <w:color w:val="auto"/>
        </w:rPr>
        <w:t>（３）</w:t>
      </w:r>
      <w:r w:rsidR="00421832" w:rsidRPr="00E0464B">
        <w:rPr>
          <w:rFonts w:ascii="ＭＳ 明朝" w:eastAsia="ＭＳ 明朝" w:cs="ＭＳ ゴシック" w:hint="eastAsia"/>
          <w:color w:val="auto"/>
        </w:rPr>
        <w:t>当事者等の意見の反映</w:t>
      </w:r>
    </w:p>
    <w:p w:rsidR="00421832" w:rsidRPr="00E0464B" w:rsidRDefault="00421832" w:rsidP="00035CE6">
      <w:pPr>
        <w:pStyle w:val="Default"/>
        <w:ind w:leftChars="226" w:left="475" w:firstLineChars="100" w:firstLine="240"/>
        <w:jc w:val="both"/>
        <w:rPr>
          <w:rFonts w:ascii="ＭＳ 明朝" w:eastAsia="ＭＳ 明朝" w:cs="ＭＳ ゴシック"/>
          <w:color w:val="auto"/>
        </w:rPr>
      </w:pPr>
      <w:r w:rsidRPr="00E0464B">
        <w:rPr>
          <w:rFonts w:ascii="ＭＳ 明朝" w:eastAsia="ＭＳ 明朝" w:cs="ＭＳ ゴシック" w:hint="eastAsia"/>
          <w:color w:val="auto"/>
        </w:rPr>
        <w:t>アンケートの他、</w:t>
      </w:r>
      <w:r w:rsidR="00115CE0" w:rsidRPr="00E0464B">
        <w:rPr>
          <w:rFonts w:ascii="ＭＳ 明朝" w:eastAsia="ＭＳ 明朝" w:cs="ＭＳ ゴシック" w:hint="eastAsia"/>
          <w:color w:val="auto"/>
        </w:rPr>
        <w:t>板橋区地域</w:t>
      </w:r>
      <w:r w:rsidRPr="00E0464B">
        <w:rPr>
          <w:rFonts w:ascii="ＭＳ 明朝" w:eastAsia="ＭＳ 明朝" w:cs="ＭＳ ゴシック" w:hint="eastAsia"/>
          <w:color w:val="auto"/>
        </w:rPr>
        <w:t>自立支援協議会への報告、パブリックコメントを</w:t>
      </w:r>
      <w:r w:rsidR="00115CE0" w:rsidRPr="00E0464B">
        <w:rPr>
          <w:rFonts w:ascii="ＭＳ 明朝" w:eastAsia="ＭＳ 明朝" w:cs="ＭＳ ゴシック" w:hint="eastAsia"/>
          <w:color w:val="auto"/>
        </w:rPr>
        <w:t>実施するとともに、</w:t>
      </w:r>
      <w:r w:rsidR="0080502D" w:rsidRPr="00E0464B">
        <w:rPr>
          <w:rFonts w:ascii="ＭＳ 明朝" w:eastAsia="ＭＳ 明朝" w:cs="ＭＳ ゴシック" w:hint="eastAsia"/>
          <w:color w:val="auto"/>
        </w:rPr>
        <w:t>関係団体との意見交換を行い、当事者等の意見を反映する</w:t>
      </w:r>
      <w:r w:rsidRPr="00E0464B">
        <w:rPr>
          <w:rFonts w:ascii="ＭＳ 明朝" w:eastAsia="ＭＳ 明朝" w:cs="ＭＳ ゴシック" w:hint="eastAsia"/>
          <w:color w:val="auto"/>
        </w:rPr>
        <w:t>。</w:t>
      </w:r>
    </w:p>
    <w:p w:rsidR="00137D5B" w:rsidRPr="00E0464B" w:rsidRDefault="00137D5B" w:rsidP="00115CE0">
      <w:pPr>
        <w:pStyle w:val="Default"/>
        <w:jc w:val="both"/>
        <w:rPr>
          <w:rFonts w:ascii="ＭＳ 明朝" w:eastAsia="ＭＳ 明朝" w:cs="ＭＳ ゴシック"/>
          <w:color w:val="auto"/>
        </w:rPr>
      </w:pPr>
    </w:p>
    <w:p w:rsidR="0080502D" w:rsidRPr="00E0464B" w:rsidRDefault="0080502D" w:rsidP="00115CE0">
      <w:pPr>
        <w:pStyle w:val="Default"/>
        <w:jc w:val="both"/>
        <w:rPr>
          <w:rFonts w:ascii="ＭＳ Ｐゴシック" w:eastAsia="ＭＳ Ｐゴシック" w:hAnsiTheme="minorHAnsi" w:cs="ＭＳ Ｐゴシック"/>
          <w:color w:val="000000" w:themeColor="text1"/>
        </w:rPr>
      </w:pPr>
      <w:r w:rsidRPr="00E0464B">
        <w:rPr>
          <w:rFonts w:ascii="ＭＳ Ｐゴシック" w:eastAsia="ＭＳ Ｐゴシック" w:hAnsiTheme="minorHAnsi" w:cs="ＭＳ Ｐゴシック" w:hint="eastAsia"/>
          <w:color w:val="000000" w:themeColor="text1"/>
        </w:rPr>
        <w:t xml:space="preserve">５　</w:t>
      </w:r>
      <w:r w:rsidR="003161C8" w:rsidRPr="00E0464B">
        <w:rPr>
          <w:rFonts w:ascii="ＭＳ Ｐゴシック" w:eastAsia="ＭＳ Ｐゴシック" w:hAnsiTheme="minorHAnsi" w:cs="ＭＳ Ｐゴシック" w:hint="eastAsia"/>
          <w:color w:val="000000" w:themeColor="text1"/>
        </w:rPr>
        <w:t>アンケートについて</w:t>
      </w:r>
    </w:p>
    <w:p w:rsidR="003161C8" w:rsidRPr="00E0464B" w:rsidRDefault="00983042" w:rsidP="0080502D">
      <w:pPr>
        <w:pStyle w:val="Default"/>
        <w:ind w:leftChars="26" w:left="55" w:firstLineChars="98" w:firstLine="235"/>
        <w:jc w:val="both"/>
        <w:rPr>
          <w:rFonts w:asciiTheme="minorEastAsia" w:hAnsiTheme="minorEastAsia" w:cs="ＭＳ Ｐゴシック"/>
          <w:color w:val="000000" w:themeColor="text1"/>
        </w:rPr>
      </w:pPr>
      <w:r w:rsidRPr="00E0464B">
        <w:rPr>
          <w:rFonts w:ascii="ＭＳ 明朝" w:eastAsia="ＭＳ 明朝" w:hint="eastAsia"/>
        </w:rPr>
        <w:t>計画</w:t>
      </w:r>
      <w:r w:rsidR="0080502D" w:rsidRPr="00E0464B">
        <w:rPr>
          <w:rFonts w:ascii="ＭＳ 明朝" w:eastAsia="ＭＳ 明朝" w:hint="eastAsia"/>
        </w:rPr>
        <w:t>策定に係るニーズ</w:t>
      </w:r>
      <w:r w:rsidRPr="00E0464B">
        <w:rPr>
          <w:rFonts w:ascii="ＭＳ 明朝" w:eastAsia="ＭＳ 明朝" w:hint="eastAsia"/>
        </w:rPr>
        <w:t>把握</w:t>
      </w:r>
      <w:r w:rsidR="0080502D" w:rsidRPr="00E0464B">
        <w:rPr>
          <w:rFonts w:ascii="ＭＳ 明朝" w:eastAsia="ＭＳ 明朝" w:hint="eastAsia"/>
        </w:rPr>
        <w:t>のため、令和元</w:t>
      </w:r>
      <w:r w:rsidR="003161C8" w:rsidRPr="00E0464B">
        <w:rPr>
          <w:rFonts w:ascii="ＭＳ 明朝" w:eastAsia="ＭＳ 明朝" w:hint="eastAsia"/>
        </w:rPr>
        <w:t>年度内に</w:t>
      </w:r>
      <w:r w:rsidR="003161C8" w:rsidRPr="00E0464B">
        <w:rPr>
          <w:rFonts w:ascii="ＭＳ 明朝" w:eastAsia="ＭＳ 明朝" w:cs="ＭＳ ゴシック" w:hint="eastAsia"/>
          <w:color w:val="auto"/>
        </w:rPr>
        <w:t>アンケート調査</w:t>
      </w:r>
      <w:r w:rsidR="00D24470" w:rsidRPr="00E0464B">
        <w:rPr>
          <w:rFonts w:ascii="ＭＳ 明朝" w:eastAsia="ＭＳ 明朝" w:cs="ＭＳ ゴシック" w:hint="eastAsia"/>
          <w:color w:val="auto"/>
        </w:rPr>
        <w:t>(約6</w:t>
      </w:r>
      <w:r w:rsidR="0080502D" w:rsidRPr="00E0464B">
        <w:rPr>
          <w:rFonts w:ascii="ＭＳ 明朝" w:eastAsia="ＭＳ 明朝" w:cs="ＭＳ ゴシック"/>
          <w:color w:val="auto"/>
        </w:rPr>
        <w:t>,</w:t>
      </w:r>
      <w:r w:rsidR="00D24470" w:rsidRPr="00E0464B">
        <w:rPr>
          <w:rFonts w:ascii="ＭＳ 明朝" w:eastAsia="ＭＳ 明朝" w:cs="ＭＳ ゴシック" w:hint="eastAsia"/>
          <w:color w:val="auto"/>
        </w:rPr>
        <w:t>000件)</w:t>
      </w:r>
      <w:r w:rsidR="0080502D" w:rsidRPr="00E0464B">
        <w:rPr>
          <w:rFonts w:ascii="ＭＳ 明朝" w:eastAsia="ＭＳ 明朝" w:cs="ＭＳ ゴシック" w:hint="eastAsia"/>
          <w:color w:val="auto"/>
        </w:rPr>
        <w:t>を実施する</w:t>
      </w:r>
      <w:r w:rsidR="003161C8" w:rsidRPr="00E0464B">
        <w:rPr>
          <w:rFonts w:ascii="ＭＳ 明朝" w:eastAsia="ＭＳ 明朝" w:cs="ＭＳ ゴシック" w:hint="eastAsia"/>
          <w:color w:val="auto"/>
        </w:rPr>
        <w:t>。</w:t>
      </w:r>
      <w:r w:rsidR="0080502D" w:rsidRPr="00E0464B">
        <w:rPr>
          <w:rFonts w:ascii="ＭＳ 明朝" w:eastAsia="ＭＳ 明朝" w:cs="ＭＳ ゴシック" w:hint="eastAsia"/>
          <w:color w:val="auto"/>
        </w:rPr>
        <w:t>なお、調査にあたっては、ニーズの推移について確認するため</w:t>
      </w:r>
      <w:r w:rsidR="00D24470" w:rsidRPr="00E0464B">
        <w:rPr>
          <w:rFonts w:ascii="ＭＳ 明朝" w:eastAsia="ＭＳ 明朝" w:cs="ＭＳ ゴシック" w:hint="eastAsia"/>
          <w:color w:val="auto"/>
        </w:rPr>
        <w:t>、</w:t>
      </w:r>
      <w:r w:rsidR="003161C8" w:rsidRPr="00E0464B">
        <w:rPr>
          <w:rFonts w:ascii="ＭＳ 明朝" w:eastAsia="ＭＳ 明朝" w:cs="ＭＳ ゴシック" w:hint="eastAsia"/>
          <w:color w:val="auto"/>
        </w:rPr>
        <w:t>前回の設問をベースに、</w:t>
      </w:r>
      <w:r w:rsidR="003161C8" w:rsidRPr="00E0464B">
        <w:rPr>
          <w:rFonts w:asciiTheme="minorEastAsia" w:hAnsiTheme="minorEastAsia" w:hint="eastAsia"/>
        </w:rPr>
        <w:t>全国厚生労働関係部局長会議（1月17日）までの基本</w:t>
      </w:r>
      <w:r w:rsidR="009770A9" w:rsidRPr="00E0464B">
        <w:rPr>
          <w:rFonts w:asciiTheme="minorEastAsia" w:hAnsiTheme="minorEastAsia" w:hint="eastAsia"/>
        </w:rPr>
        <w:t>指針</w:t>
      </w:r>
      <w:r w:rsidR="003161C8" w:rsidRPr="00E0464B">
        <w:rPr>
          <w:rFonts w:asciiTheme="minorEastAsia" w:hAnsiTheme="minorEastAsia" w:hint="eastAsia"/>
        </w:rPr>
        <w:t>の方向性</w:t>
      </w:r>
      <w:r w:rsidR="00FC2B0A" w:rsidRPr="00E0464B">
        <w:rPr>
          <w:rFonts w:asciiTheme="minorEastAsia" w:hAnsiTheme="minorEastAsia" w:hint="eastAsia"/>
        </w:rPr>
        <w:t>及び</w:t>
      </w:r>
      <w:r w:rsidR="00784700" w:rsidRPr="00E0464B">
        <w:rPr>
          <w:rFonts w:asciiTheme="minorEastAsia" w:hAnsiTheme="minorEastAsia" w:hint="eastAsia"/>
        </w:rPr>
        <w:t>、</w:t>
      </w:r>
      <w:r w:rsidR="00784700" w:rsidRPr="00E0464B">
        <w:rPr>
          <w:rFonts w:asciiTheme="minorEastAsia" w:hAnsiTheme="minorEastAsia"/>
        </w:rPr>
        <w:t>区の特性を</w:t>
      </w:r>
      <w:r w:rsidR="00FC2B0A" w:rsidRPr="00E0464B">
        <w:rPr>
          <w:rFonts w:asciiTheme="minorEastAsia" w:hAnsiTheme="minorEastAsia" w:hint="eastAsia"/>
        </w:rPr>
        <w:t>踏まえ</w:t>
      </w:r>
      <w:r w:rsidR="003161C8" w:rsidRPr="00E0464B">
        <w:rPr>
          <w:rFonts w:asciiTheme="minorEastAsia" w:hAnsiTheme="minorEastAsia" w:hint="eastAsia"/>
        </w:rPr>
        <w:t>て作成し、</w:t>
      </w:r>
      <w:r w:rsidRPr="00E0464B">
        <w:rPr>
          <w:rFonts w:asciiTheme="minorEastAsia" w:hAnsiTheme="minorEastAsia" w:hint="eastAsia"/>
        </w:rPr>
        <w:t>計画策定に向けた基礎資料とする</w:t>
      </w:r>
      <w:r w:rsidR="003161C8" w:rsidRPr="00E0464B">
        <w:rPr>
          <w:rFonts w:asciiTheme="minorEastAsia" w:hAnsiTheme="minorEastAsia" w:hint="eastAsia"/>
        </w:rPr>
        <w:t>。</w:t>
      </w:r>
    </w:p>
    <w:p w:rsidR="00963CAD" w:rsidRPr="00E0464B" w:rsidRDefault="00963CAD" w:rsidP="00115CE0">
      <w:pPr>
        <w:pStyle w:val="Default"/>
        <w:jc w:val="both"/>
        <w:rPr>
          <w:rFonts w:ascii="ＭＳ 明朝" w:eastAsia="ＭＳ 明朝" w:cs="ＭＳ ゴシック"/>
          <w:color w:val="auto"/>
        </w:rPr>
      </w:pPr>
    </w:p>
    <w:p w:rsidR="0080502D" w:rsidRPr="00E0464B" w:rsidRDefault="0080502D" w:rsidP="0080502D">
      <w:pPr>
        <w:pStyle w:val="Default"/>
        <w:jc w:val="both"/>
        <w:rPr>
          <w:rFonts w:ascii="ＭＳ Ｐゴシック" w:eastAsia="ＭＳ Ｐゴシック" w:hAnsiTheme="minorHAnsi" w:cs="ＭＳ Ｐゴシック"/>
          <w:color w:val="000000" w:themeColor="text1"/>
        </w:rPr>
      </w:pPr>
      <w:r w:rsidRPr="00E0464B">
        <w:rPr>
          <w:rFonts w:ascii="ＭＳ Ｐゴシック" w:eastAsia="ＭＳ Ｐゴシック" w:hAnsiTheme="minorHAnsi" w:cs="ＭＳ Ｐゴシック" w:hint="eastAsia"/>
          <w:color w:val="000000" w:themeColor="text1"/>
        </w:rPr>
        <w:t>６　策定スケジュール(</w:t>
      </w:r>
      <w:r w:rsidR="00DA3AD4" w:rsidRPr="00E0464B">
        <w:rPr>
          <w:rFonts w:ascii="ＭＳ Ｐゴシック" w:eastAsia="ＭＳ Ｐゴシック" w:hAnsiTheme="minorHAnsi" w:cs="ＭＳ Ｐゴシック" w:hint="eastAsia"/>
          <w:color w:val="000000" w:themeColor="text1"/>
        </w:rPr>
        <w:t>予定</w:t>
      </w:r>
      <w:r w:rsidRPr="00E0464B">
        <w:rPr>
          <w:rFonts w:ascii="ＭＳ Ｐゴシック" w:eastAsia="ＭＳ Ｐゴシック" w:hAnsiTheme="minorHAnsi" w:cs="ＭＳ Ｐゴシック" w:hint="eastAsia"/>
          <w:color w:val="000000" w:themeColor="text1"/>
        </w:rPr>
        <w:t>)について</w:t>
      </w:r>
    </w:p>
    <w:p w:rsidR="0080502D" w:rsidRPr="00E0464B" w:rsidRDefault="004B0CBF" w:rsidP="0080502D">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令和２年２月　　アンケート調査の実施</w:t>
      </w:r>
    </w:p>
    <w:p w:rsidR="004B0CBF" w:rsidRDefault="004B0CBF" w:rsidP="0080502D">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３月</w:t>
      </w:r>
      <w:r w:rsidR="00FF27B1">
        <w:rPr>
          <w:rFonts w:ascii="ＭＳ 明朝" w:eastAsia="ＭＳ 明朝" w:hAnsi="ＭＳ Ｐゴシック" w:cs="ＭＳ Ｐゴシック" w:hint="eastAsia"/>
          <w:color w:val="000000"/>
          <w:kern w:val="0"/>
          <w:sz w:val="24"/>
          <w:szCs w:val="24"/>
        </w:rPr>
        <w:t>頃</w:t>
      </w:r>
      <w:r w:rsidRPr="00E0464B">
        <w:rPr>
          <w:rFonts w:ascii="ＭＳ 明朝" w:eastAsia="ＭＳ 明朝" w:hAnsi="ＭＳ Ｐゴシック" w:cs="ＭＳ Ｐゴシック" w:hint="eastAsia"/>
          <w:color w:val="000000"/>
          <w:kern w:val="0"/>
          <w:sz w:val="24"/>
          <w:szCs w:val="24"/>
        </w:rPr>
        <w:t xml:space="preserve">　厚生労働省による計画に関する</w:t>
      </w:r>
      <w:r w:rsidR="00DA3AD4" w:rsidRPr="00E0464B">
        <w:rPr>
          <w:rFonts w:ascii="ＭＳ 明朝" w:eastAsia="ＭＳ 明朝" w:hAnsi="ＭＳ Ｐゴシック" w:cs="ＭＳ Ｐゴシック" w:hint="eastAsia"/>
          <w:color w:val="000000"/>
          <w:kern w:val="0"/>
          <w:sz w:val="24"/>
          <w:szCs w:val="24"/>
        </w:rPr>
        <w:t>基本指針</w:t>
      </w:r>
      <w:r w:rsidRPr="00E0464B">
        <w:rPr>
          <w:rFonts w:ascii="ＭＳ 明朝" w:eastAsia="ＭＳ 明朝" w:hAnsi="ＭＳ Ｐゴシック" w:cs="ＭＳ Ｐゴシック" w:hint="eastAsia"/>
          <w:color w:val="000000"/>
          <w:kern w:val="0"/>
          <w:sz w:val="24"/>
          <w:szCs w:val="24"/>
        </w:rPr>
        <w:t>の提示</w:t>
      </w:r>
    </w:p>
    <w:p w:rsidR="00546EF2" w:rsidRPr="00E0464B" w:rsidRDefault="00EC0077" w:rsidP="0080502D">
      <w:pPr>
        <w:widowControl/>
        <w:rPr>
          <w:rFonts w:ascii="ＭＳ 明朝" w:eastAsia="ＭＳ 明朝" w:hAnsi="ＭＳ Ｐゴシック" w:cs="ＭＳ Ｐゴシック"/>
          <w:color w:val="000000"/>
          <w:kern w:val="0"/>
          <w:sz w:val="24"/>
          <w:szCs w:val="24"/>
        </w:rPr>
      </w:pPr>
      <w:r>
        <w:rPr>
          <w:rFonts w:ascii="ＭＳ 明朝" w:eastAsia="ＭＳ 明朝" w:hAnsi="ＭＳ Ｐゴシック" w:cs="ＭＳ Ｐゴシック" w:hint="eastAsia"/>
          <w:color w:val="000000"/>
          <w:kern w:val="0"/>
          <w:sz w:val="24"/>
          <w:szCs w:val="24"/>
        </w:rPr>
        <w:t xml:space="preserve">　　　　　 ６月頃　第１回障害者福祉計画策定委員会</w:t>
      </w:r>
    </w:p>
    <w:p w:rsidR="004B0CBF" w:rsidRDefault="004B0CBF" w:rsidP="0080502D">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８月　　</w:t>
      </w:r>
      <w:r w:rsidR="00546EF2">
        <w:rPr>
          <w:rFonts w:ascii="ＭＳ 明朝" w:eastAsia="ＭＳ 明朝" w:hAnsi="ＭＳ Ｐゴシック" w:cs="ＭＳ Ｐゴシック" w:hint="eastAsia"/>
          <w:color w:val="000000"/>
          <w:kern w:val="0"/>
          <w:sz w:val="24"/>
          <w:szCs w:val="24"/>
        </w:rPr>
        <w:t>骨子案</w:t>
      </w:r>
    </w:p>
    <w:p w:rsidR="00EC0077" w:rsidRPr="00E0464B" w:rsidRDefault="00EC0077" w:rsidP="00EC0077">
      <w:pPr>
        <w:widowControl/>
        <w:rPr>
          <w:rFonts w:ascii="ＭＳ 明朝" w:eastAsia="ＭＳ 明朝" w:hAnsi="ＭＳ Ｐゴシック" w:cs="ＭＳ Ｐゴシック"/>
          <w:color w:val="000000"/>
          <w:kern w:val="0"/>
          <w:sz w:val="24"/>
          <w:szCs w:val="24"/>
        </w:rPr>
      </w:pPr>
      <w:r>
        <w:rPr>
          <w:rFonts w:ascii="ＭＳ 明朝" w:eastAsia="ＭＳ 明朝" w:hAnsi="ＭＳ Ｐゴシック" w:cs="ＭＳ Ｐゴシック" w:hint="eastAsia"/>
          <w:color w:val="000000"/>
          <w:kern w:val="0"/>
          <w:sz w:val="24"/>
          <w:szCs w:val="24"/>
        </w:rPr>
        <w:t xml:space="preserve">　　　　　 ９月頃　第２回障害者福祉計画策定委員会</w:t>
      </w:r>
    </w:p>
    <w:p w:rsidR="004B0CBF" w:rsidRPr="00E0464B" w:rsidRDefault="004B0CBF" w:rsidP="0080502D">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w:t>
      </w:r>
      <w:r w:rsidRPr="007D3713">
        <w:rPr>
          <w:rFonts w:ascii="ＭＳ 明朝" w:eastAsia="ＭＳ 明朝" w:hAnsi="ＭＳ Ｐゴシック" w:cs="ＭＳ Ｐゴシック" w:hint="eastAsia"/>
          <w:color w:val="000000"/>
          <w:kern w:val="0"/>
          <w:sz w:val="12"/>
          <w:szCs w:val="24"/>
        </w:rPr>
        <w:t xml:space="preserve"> </w:t>
      </w:r>
      <w:r w:rsidRPr="00E0464B">
        <w:rPr>
          <w:rFonts w:ascii="ＭＳ 明朝" w:eastAsia="ＭＳ 明朝" w:hAnsi="ＭＳ Ｐゴシック" w:cs="ＭＳ Ｐゴシック" w:hint="eastAsia"/>
          <w:color w:val="000000"/>
          <w:kern w:val="0"/>
          <w:sz w:val="24"/>
          <w:szCs w:val="24"/>
        </w:rPr>
        <w:t xml:space="preserve">11月　</w:t>
      </w:r>
      <w:r w:rsidRPr="007D3713">
        <w:rPr>
          <w:rFonts w:ascii="ＭＳ 明朝" w:eastAsia="ＭＳ 明朝" w:hAnsi="ＭＳ Ｐゴシック" w:cs="ＭＳ Ｐゴシック" w:hint="eastAsia"/>
          <w:color w:val="000000"/>
          <w:kern w:val="0"/>
          <w:sz w:val="24"/>
          <w:szCs w:val="24"/>
        </w:rPr>
        <w:t xml:space="preserve">　</w:t>
      </w:r>
      <w:r w:rsidR="00546EF2">
        <w:rPr>
          <w:rFonts w:ascii="ＭＳ 明朝" w:eastAsia="ＭＳ 明朝" w:hAnsi="ＭＳ Ｐゴシック" w:cs="ＭＳ Ｐゴシック" w:hint="eastAsia"/>
          <w:color w:val="000000"/>
          <w:kern w:val="0"/>
          <w:sz w:val="24"/>
          <w:szCs w:val="24"/>
        </w:rPr>
        <w:t>素案</w:t>
      </w:r>
      <w:r w:rsidRPr="00E0464B">
        <w:rPr>
          <w:rFonts w:ascii="ＭＳ 明朝" w:eastAsia="ＭＳ 明朝" w:hAnsi="ＭＳ Ｐゴシック" w:cs="ＭＳ Ｐゴシック" w:hint="eastAsia"/>
          <w:color w:val="000000"/>
          <w:kern w:val="0"/>
          <w:sz w:val="24"/>
          <w:szCs w:val="24"/>
        </w:rPr>
        <w:t>・パブリックコメント</w:t>
      </w:r>
      <w:r w:rsidR="00DA3AD4" w:rsidRPr="00E0464B">
        <w:rPr>
          <w:rFonts w:ascii="ＭＳ 明朝" w:eastAsia="ＭＳ 明朝" w:hAnsi="ＭＳ Ｐゴシック" w:cs="ＭＳ Ｐゴシック" w:hint="eastAsia"/>
          <w:color w:val="000000"/>
          <w:kern w:val="0"/>
          <w:sz w:val="24"/>
          <w:szCs w:val="24"/>
        </w:rPr>
        <w:t>実施</w:t>
      </w:r>
    </w:p>
    <w:p w:rsidR="00EC0077" w:rsidRDefault="004B0CBF" w:rsidP="0080502D">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令和３年</w:t>
      </w:r>
      <w:r w:rsidR="00EC0077">
        <w:rPr>
          <w:rFonts w:ascii="ＭＳ 明朝" w:eastAsia="ＭＳ 明朝" w:hAnsi="ＭＳ Ｐゴシック" w:cs="ＭＳ Ｐゴシック" w:hint="eastAsia"/>
          <w:color w:val="000000"/>
          <w:kern w:val="0"/>
          <w:sz w:val="24"/>
          <w:szCs w:val="24"/>
        </w:rPr>
        <w:t>１月頃　第３回障害者福祉計画策定委員会</w:t>
      </w:r>
    </w:p>
    <w:p w:rsidR="004B0CBF" w:rsidRPr="00E0464B" w:rsidRDefault="00EC0077" w:rsidP="00EC0077">
      <w:pPr>
        <w:widowControl/>
        <w:ind w:firstLine="1200"/>
        <w:rPr>
          <w:rFonts w:ascii="ＭＳ 明朝" w:eastAsia="ＭＳ 明朝" w:hAnsi="ＭＳ Ｐゴシック" w:cs="ＭＳ Ｐゴシック"/>
          <w:color w:val="000000"/>
          <w:kern w:val="0"/>
          <w:sz w:val="24"/>
          <w:szCs w:val="24"/>
        </w:rPr>
      </w:pPr>
      <w:r>
        <w:rPr>
          <w:rFonts w:ascii="ＭＳ 明朝" w:eastAsia="ＭＳ 明朝" w:hAnsi="ＭＳ Ｐゴシック" w:cs="ＭＳ Ｐゴシック" w:hint="eastAsia"/>
          <w:color w:val="000000"/>
          <w:kern w:val="0"/>
          <w:sz w:val="24"/>
          <w:szCs w:val="24"/>
        </w:rPr>
        <w:t xml:space="preserve"> </w:t>
      </w:r>
      <w:r w:rsidR="004B0CBF" w:rsidRPr="00E0464B">
        <w:rPr>
          <w:rFonts w:ascii="ＭＳ 明朝" w:eastAsia="ＭＳ 明朝" w:hAnsi="ＭＳ Ｐゴシック" w:cs="ＭＳ Ｐゴシック" w:hint="eastAsia"/>
          <w:color w:val="000000"/>
          <w:kern w:val="0"/>
          <w:sz w:val="24"/>
          <w:szCs w:val="24"/>
        </w:rPr>
        <w:t xml:space="preserve">２月　　</w:t>
      </w:r>
      <w:r w:rsidR="00DA3AD4" w:rsidRPr="00E0464B">
        <w:rPr>
          <w:rFonts w:ascii="ＭＳ 明朝" w:eastAsia="ＭＳ 明朝" w:hAnsi="ＭＳ Ｐゴシック" w:cs="ＭＳ Ｐゴシック" w:hint="eastAsia"/>
          <w:color w:val="000000"/>
          <w:kern w:val="0"/>
          <w:sz w:val="24"/>
          <w:szCs w:val="24"/>
        </w:rPr>
        <w:t>原案</w:t>
      </w:r>
    </w:p>
    <w:p w:rsidR="0080502D" w:rsidRPr="00E0464B" w:rsidRDefault="00DA3AD4" w:rsidP="00FC2B0A">
      <w:pPr>
        <w:widowControl/>
        <w:rPr>
          <w:rFonts w:ascii="ＭＳ 明朝" w:eastAsia="ＭＳ 明朝" w:hAnsi="ＭＳ Ｐゴシック" w:cs="ＭＳ Ｐゴシック"/>
          <w:color w:val="000000"/>
          <w:kern w:val="0"/>
          <w:sz w:val="24"/>
          <w:szCs w:val="24"/>
        </w:rPr>
      </w:pPr>
      <w:r w:rsidRPr="00E0464B">
        <w:rPr>
          <w:rFonts w:ascii="ＭＳ 明朝" w:eastAsia="ＭＳ 明朝" w:hAnsi="ＭＳ Ｐゴシック" w:cs="ＭＳ Ｐゴシック" w:hint="eastAsia"/>
          <w:color w:val="000000"/>
          <w:kern w:val="0"/>
          <w:sz w:val="24"/>
          <w:szCs w:val="24"/>
        </w:rPr>
        <w:t xml:space="preserve">　　　　　 ３月　　計画策定・公表</w:t>
      </w:r>
    </w:p>
    <w:p w:rsidR="0080502D" w:rsidRPr="00E0464B" w:rsidRDefault="0080502D" w:rsidP="00115CE0">
      <w:pPr>
        <w:pStyle w:val="Default"/>
        <w:jc w:val="both"/>
        <w:rPr>
          <w:rFonts w:ascii="ＭＳ 明朝" w:eastAsia="ＭＳ 明朝" w:cs="ＭＳ ゴシック"/>
          <w:color w:val="auto"/>
        </w:rPr>
      </w:pPr>
    </w:p>
    <w:sectPr w:rsidR="0080502D" w:rsidRPr="00E0464B" w:rsidSect="00FC1470">
      <w:pgSz w:w="11906" w:h="16838" w:code="9"/>
      <w:pgMar w:top="1418" w:right="1247" w:bottom="1418" w:left="1247" w:header="851" w:footer="992" w:gutter="0"/>
      <w:cols w:space="425"/>
      <w:docGrid w:type="lines" w:linePitch="4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2CD" w:rsidRDefault="003F32CD" w:rsidP="00806B1E">
      <w:r>
        <w:separator/>
      </w:r>
    </w:p>
  </w:endnote>
  <w:endnote w:type="continuationSeparator" w:id="0">
    <w:p w:rsidR="003F32CD" w:rsidRDefault="003F32CD" w:rsidP="00806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2CD" w:rsidRDefault="003F32CD" w:rsidP="00806B1E">
      <w:r>
        <w:separator/>
      </w:r>
    </w:p>
  </w:footnote>
  <w:footnote w:type="continuationSeparator" w:id="0">
    <w:p w:rsidR="003F32CD" w:rsidRDefault="003F32CD" w:rsidP="00806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D45889"/>
    <w:multiLevelType w:val="hybridMultilevel"/>
    <w:tmpl w:val="120A49C2"/>
    <w:lvl w:ilvl="0" w:tplc="BB8EEA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096B7E"/>
    <w:multiLevelType w:val="hybridMultilevel"/>
    <w:tmpl w:val="6A74471C"/>
    <w:lvl w:ilvl="0" w:tplc="C082B1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40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9C"/>
    <w:rsid w:val="0001428A"/>
    <w:rsid w:val="00035CE6"/>
    <w:rsid w:val="00040861"/>
    <w:rsid w:val="000C344D"/>
    <w:rsid w:val="000D566C"/>
    <w:rsid w:val="00106583"/>
    <w:rsid w:val="00115CE0"/>
    <w:rsid w:val="00137D5B"/>
    <w:rsid w:val="001A0158"/>
    <w:rsid w:val="001B57BF"/>
    <w:rsid w:val="002A6299"/>
    <w:rsid w:val="002D3E8C"/>
    <w:rsid w:val="003161C8"/>
    <w:rsid w:val="003401E5"/>
    <w:rsid w:val="00395DFE"/>
    <w:rsid w:val="003F32CD"/>
    <w:rsid w:val="00421832"/>
    <w:rsid w:val="00464E62"/>
    <w:rsid w:val="004B0CBF"/>
    <w:rsid w:val="004F1497"/>
    <w:rsid w:val="00546EF2"/>
    <w:rsid w:val="00581997"/>
    <w:rsid w:val="005C103B"/>
    <w:rsid w:val="005C4345"/>
    <w:rsid w:val="005E40D6"/>
    <w:rsid w:val="00633676"/>
    <w:rsid w:val="006B585C"/>
    <w:rsid w:val="006C16B5"/>
    <w:rsid w:val="006C293F"/>
    <w:rsid w:val="006E410B"/>
    <w:rsid w:val="00744C9C"/>
    <w:rsid w:val="00765310"/>
    <w:rsid w:val="00780DE3"/>
    <w:rsid w:val="00784700"/>
    <w:rsid w:val="007D3713"/>
    <w:rsid w:val="0080502D"/>
    <w:rsid w:val="00806B1E"/>
    <w:rsid w:val="008126E7"/>
    <w:rsid w:val="008456D9"/>
    <w:rsid w:val="00872D34"/>
    <w:rsid w:val="008E0D8E"/>
    <w:rsid w:val="008F5FBE"/>
    <w:rsid w:val="00963CAD"/>
    <w:rsid w:val="009770A9"/>
    <w:rsid w:val="00983042"/>
    <w:rsid w:val="00A14B8D"/>
    <w:rsid w:val="00B14052"/>
    <w:rsid w:val="00B66B21"/>
    <w:rsid w:val="00BC28EC"/>
    <w:rsid w:val="00BC4A41"/>
    <w:rsid w:val="00C04174"/>
    <w:rsid w:val="00C27398"/>
    <w:rsid w:val="00C8117B"/>
    <w:rsid w:val="00D00AA8"/>
    <w:rsid w:val="00D24470"/>
    <w:rsid w:val="00D55F5C"/>
    <w:rsid w:val="00D96103"/>
    <w:rsid w:val="00DA3AD4"/>
    <w:rsid w:val="00DB792A"/>
    <w:rsid w:val="00E0464B"/>
    <w:rsid w:val="00E24152"/>
    <w:rsid w:val="00E3725F"/>
    <w:rsid w:val="00E65328"/>
    <w:rsid w:val="00E81B4E"/>
    <w:rsid w:val="00EC0077"/>
    <w:rsid w:val="00FB77E2"/>
    <w:rsid w:val="00FC1470"/>
    <w:rsid w:val="00FC2B0A"/>
    <w:rsid w:val="00FF27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1946E2FA-DFC7-4F93-9F65-E04D0D0F7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44C9C"/>
    <w:pPr>
      <w:widowControl w:val="0"/>
      <w:autoSpaceDE w:val="0"/>
      <w:autoSpaceDN w:val="0"/>
      <w:adjustRightInd w:val="0"/>
    </w:pPr>
    <w:rPr>
      <w:rFonts w:ascii="Century" w:hAnsi="Century" w:cs="Century"/>
      <w:color w:val="000000"/>
      <w:kern w:val="0"/>
      <w:sz w:val="24"/>
      <w:szCs w:val="24"/>
    </w:rPr>
  </w:style>
  <w:style w:type="paragraph" w:styleId="Web">
    <w:name w:val="Normal (Web)"/>
    <w:basedOn w:val="a"/>
    <w:uiPriority w:val="99"/>
    <w:semiHidden/>
    <w:unhideWhenUsed/>
    <w:rsid w:val="00780DE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806B1E"/>
    <w:pPr>
      <w:tabs>
        <w:tab w:val="center" w:pos="4252"/>
        <w:tab w:val="right" w:pos="8504"/>
      </w:tabs>
      <w:snapToGrid w:val="0"/>
    </w:pPr>
  </w:style>
  <w:style w:type="character" w:customStyle="1" w:styleId="a4">
    <w:name w:val="ヘッダー (文字)"/>
    <w:basedOn w:val="a0"/>
    <w:link w:val="a3"/>
    <w:uiPriority w:val="99"/>
    <w:rsid w:val="00806B1E"/>
  </w:style>
  <w:style w:type="paragraph" w:styleId="a5">
    <w:name w:val="footer"/>
    <w:basedOn w:val="a"/>
    <w:link w:val="a6"/>
    <w:uiPriority w:val="99"/>
    <w:unhideWhenUsed/>
    <w:rsid w:val="00806B1E"/>
    <w:pPr>
      <w:tabs>
        <w:tab w:val="center" w:pos="4252"/>
        <w:tab w:val="right" w:pos="8504"/>
      </w:tabs>
      <w:snapToGrid w:val="0"/>
    </w:pPr>
  </w:style>
  <w:style w:type="character" w:customStyle="1" w:styleId="a6">
    <w:name w:val="フッター (文字)"/>
    <w:basedOn w:val="a0"/>
    <w:link w:val="a5"/>
    <w:uiPriority w:val="99"/>
    <w:rsid w:val="00806B1E"/>
  </w:style>
  <w:style w:type="paragraph" w:styleId="a7">
    <w:name w:val="Balloon Text"/>
    <w:basedOn w:val="a"/>
    <w:link w:val="a8"/>
    <w:uiPriority w:val="99"/>
    <w:semiHidden/>
    <w:unhideWhenUsed/>
    <w:rsid w:val="000C344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344D"/>
    <w:rPr>
      <w:rFonts w:asciiTheme="majorHAnsi" w:eastAsiaTheme="majorEastAsia" w:hAnsiTheme="majorHAnsi" w:cstheme="majorBidi"/>
      <w:sz w:val="18"/>
      <w:szCs w:val="18"/>
    </w:rPr>
  </w:style>
  <w:style w:type="table" w:styleId="a9">
    <w:name w:val="Table Grid"/>
    <w:basedOn w:val="a1"/>
    <w:uiPriority w:val="39"/>
    <w:rsid w:val="00FC1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4955">
      <w:bodyDiv w:val="1"/>
      <w:marLeft w:val="0"/>
      <w:marRight w:val="0"/>
      <w:marTop w:val="0"/>
      <w:marBottom w:val="0"/>
      <w:divBdr>
        <w:top w:val="none" w:sz="0" w:space="0" w:color="auto"/>
        <w:left w:val="none" w:sz="0" w:space="0" w:color="auto"/>
        <w:bottom w:val="none" w:sz="0" w:space="0" w:color="auto"/>
        <w:right w:val="none" w:sz="0" w:space="0" w:color="auto"/>
      </w:divBdr>
    </w:div>
    <w:div w:id="133125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00E6B-06C2-4B9F-997E-8D8A6CD6F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199</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保泉 隆夫</dc:creator>
  <cp:keywords/>
  <dc:description/>
  <cp:lastModifiedBy>　</cp:lastModifiedBy>
  <cp:revision>11</cp:revision>
  <cp:lastPrinted>2020-02-10T01:06:00Z</cp:lastPrinted>
  <dcterms:created xsi:type="dcterms:W3CDTF">2020-02-09T23:37:00Z</dcterms:created>
  <dcterms:modified xsi:type="dcterms:W3CDTF">2020-02-14T04:11:00Z</dcterms:modified>
</cp:coreProperties>
</file>